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b/>
          <w:color w:val="000000"/>
          <w:sz w:val="84"/>
          <w:lang w:eastAsia="zh-CN"/>
        </w:rPr>
        <w:t xml:space="preserve"> </w:t>
      </w:r>
      <w:r/>
    </w:p>
    <w:p>
      <w:pPr>
        <w:spacing w:before="240" w:after="24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KaiTi" w:asciiTheme="minorEastAsia" w:hAnsiTheme="minorEastAsia"/>
          <w:color w:val="000000"/>
          <w:sz w:val="28"/>
          <w:lang w:eastAsia="zh-CN"/>
        </w:rPr>
        <w:t xml:space="preserve"> </w:t>
      </w:r>
      <w:r/>
    </w:p>
    <w:p>
      <w:pPr>
        <w:jc w:val="center"/>
        <w:spacing w:before="120" w:after="12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b/>
          <w:color w:val="000000"/>
          <w:sz w:val="84"/>
          <w:lang w:eastAsia="zh-CN"/>
        </w:rPr>
        <w:t xml:space="preserve">竞</w:t>
      </w:r>
      <w:r>
        <w:rPr>
          <w:rFonts w:hint="eastAsia" w:cs="MS Gothic" w:asciiTheme="minorEastAsia" w:hAnsiTheme="minorEastAsia"/>
          <w:b/>
          <w:color w:val="000000"/>
          <w:sz w:val="84"/>
          <w:lang w:eastAsia="zh-CN"/>
        </w:rPr>
        <w:t xml:space="preserve">争性</w:t>
      </w:r>
      <w:r>
        <w:rPr>
          <w:rFonts w:hint="eastAsia" w:cs="宋体" w:asciiTheme="minorEastAsia" w:hAnsiTheme="minorEastAsia"/>
          <w:b/>
          <w:color w:val="000000"/>
          <w:sz w:val="84"/>
          <w:lang w:eastAsia="zh-CN"/>
        </w:rPr>
        <w:t xml:space="preserve">谈</w:t>
      </w:r>
      <w:r>
        <w:rPr>
          <w:rFonts w:hint="eastAsia" w:cs="MS Gothic" w:asciiTheme="minorEastAsia" w:hAnsiTheme="minorEastAsia"/>
          <w:b/>
          <w:color w:val="000000"/>
          <w:sz w:val="84"/>
          <w:lang w:eastAsia="zh-CN"/>
        </w:rPr>
        <w:t xml:space="preserve">判文件</w:t>
      </w:r>
      <w:r/>
    </w:p>
    <w:p>
      <w:pPr>
        <w:ind w:firstLine="630"/>
        <w:spacing w:before="120" w:after="12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b/>
          <w:color w:val="000000"/>
          <w:sz w:val="32"/>
          <w:lang w:eastAsia="zh-CN"/>
        </w:rPr>
        <w:t xml:space="preserve">项</w:t>
      </w:r>
      <w:r>
        <w:rPr>
          <w:rFonts w:hint="eastAsia" w:cs="Meiryo" w:asciiTheme="minorEastAsia" w:hAnsiTheme="minorEastAsia"/>
          <w:b/>
          <w:color w:val="000000"/>
          <w:sz w:val="32"/>
          <w:lang w:eastAsia="zh-CN"/>
        </w:rPr>
        <w:t xml:space="preserve">目名称：</w:t>
      </w:r>
      <w:bookmarkStart w:id="0" w:name="OLE_LINK12"/>
      <w:r/>
      <w:bookmarkStart w:id="1" w:name="OLE_LINK13"/>
      <w:r>
        <w:rPr>
          <w:rFonts w:cs="SimSun" w:asciiTheme="minorEastAsia" w:hAnsiTheme="minorEastAsia"/>
          <w:b/>
          <w:color w:val="000000"/>
          <w:sz w:val="32"/>
          <w:lang w:eastAsia="zh-CN"/>
        </w:rPr>
        <w:t xml:space="preserve">海安市曲塘镇土地挂牌出让前考古调查勘探项目</w:t>
      </w:r>
      <w:bookmarkEnd w:id="0"/>
      <w:r/>
      <w:bookmarkEnd w:id="1"/>
      <w:r/>
      <w:r/>
    </w:p>
    <w:p>
      <w:pPr>
        <w:ind w:firstLine="630"/>
        <w:rPr>
          <w:rFonts w:ascii="Segoe UI" w:hAnsi="Segoe UI" w:eastAsia="宋体" w:cs="Segoe UI"/>
          <w:sz w:val="21"/>
          <w:szCs w:val="21"/>
          <w:lang w:eastAsia="zh-CN"/>
        </w:rPr>
      </w:pPr>
      <w:r>
        <w:rPr>
          <w:rFonts w:hint="eastAsia" w:cs="宋体" w:asciiTheme="minorEastAsia" w:hAnsiTheme="minorEastAsia"/>
          <w:b/>
          <w:color w:val="000000"/>
          <w:sz w:val="32"/>
          <w:lang w:eastAsia="zh-CN"/>
        </w:rPr>
        <w:t xml:space="preserve">项</w:t>
      </w:r>
      <w:r>
        <w:rPr>
          <w:rFonts w:hint="eastAsia" w:cs="Meiryo" w:asciiTheme="minorEastAsia" w:hAnsiTheme="minorEastAsia"/>
          <w:b/>
          <w:color w:val="000000"/>
          <w:sz w:val="32"/>
          <w:lang w:eastAsia="zh-CN"/>
        </w:rPr>
        <w:t xml:space="preserve">目</w:t>
      </w:r>
      <w:r>
        <w:rPr>
          <w:rFonts w:hint="eastAsia" w:cs="宋体" w:asciiTheme="minorEastAsia" w:hAnsiTheme="minorEastAsia"/>
          <w:b/>
          <w:color w:val="000000"/>
          <w:sz w:val="32"/>
          <w:lang w:eastAsia="zh-CN"/>
        </w:rPr>
        <w:t xml:space="preserve">编</w:t>
      </w:r>
      <w:r>
        <w:rPr>
          <w:rFonts w:hint="eastAsia" w:cs="Meiryo" w:asciiTheme="minorEastAsia" w:hAnsiTheme="minorEastAsia"/>
          <w:b/>
          <w:color w:val="000000"/>
          <w:sz w:val="32"/>
          <w:lang w:eastAsia="zh-CN"/>
        </w:rPr>
        <w:t xml:space="preserve">号：</w:t>
      </w:r>
      <w:r>
        <w:rPr>
          <w:rFonts w:cs="Meiryo" w:asciiTheme="minorEastAsia" w:hAnsiTheme="minorEastAsia"/>
          <w:b/>
          <w:color w:val="000000"/>
          <w:sz w:val="32"/>
          <w:lang w:eastAsia="zh-CN"/>
        </w:rPr>
        <w:t xml:space="preserve">JSZC-320685-JDGS-T2025-0108</w:t>
      </w:r>
      <w:r>
        <w:rPr>
          <w:rFonts w:ascii="Segoe UI" w:hAnsi="Segoe UI" w:eastAsia="宋体" w:cs="Segoe UI"/>
          <w:sz w:val="21"/>
          <w:szCs w:val="21"/>
          <w:lang w:eastAsia="zh-CN"/>
        </w:rPr>
        <w:br/>
      </w:r>
      <w:r/>
    </w:p>
    <w:p>
      <w:pPr>
        <w:ind w:firstLine="1606"/>
        <w:spacing w:before="120" w:after="12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b/>
          <w:color w:val="000000"/>
          <w:sz w:val="32"/>
          <w:lang w:eastAsia="zh-CN"/>
        </w:rPr>
        <w:t xml:space="preserve">             </w:t>
      </w:r>
      <w:r/>
    </w:p>
    <w:p>
      <w:pPr>
        <w:ind w:firstLine="1470"/>
        <w:spacing w:before="120" w:after="12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lang w:eastAsia="zh-CN"/>
        </w:rPr>
        <w:t xml:space="preserve">           </w:t>
      </w:r>
      <w:r>
        <w:rPr>
          <w:rFonts w:cs="SimSun" w:asciiTheme="minorEastAsia" w:hAnsiTheme="minorEastAsia"/>
          <w:b/>
          <w:color w:val="000000"/>
          <w:sz w:val="30"/>
          <w:lang w:eastAsia="zh-CN"/>
        </w:rPr>
        <w:t xml:space="preserve">     </w:t>
      </w:r>
      <w:r/>
    </w:p>
    <w:p>
      <w:pPr>
        <w:spacing w:after="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spacing w:after="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spacing w:after="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spacing w:after="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spacing w:after="0" w:line="85"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spacing w:after="0" w:line="85"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r>
      <w:r/>
    </w:p>
    <w:p>
      <w:pPr>
        <w:spacing w:after="0" w:line="85"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r>
      <w:r/>
    </w:p>
    <w:p>
      <w:pPr>
        <w:spacing w:after="0" w:line="85"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r>
      <w:r/>
    </w:p>
    <w:p>
      <w:pPr>
        <w:spacing w:after="0" w:line="85"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r>
      <w:r/>
    </w:p>
    <w:p>
      <w:pPr>
        <w:spacing w:after="0" w:line="85"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r>
      <w:r/>
    </w:p>
    <w:p>
      <w:pPr>
        <w:spacing w:after="0" w:line="85"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r>
      <w:r/>
    </w:p>
    <w:p>
      <w:pPr>
        <w:spacing w:after="0" w:line="85"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r>
      <w:r/>
    </w:p>
    <w:p>
      <w:pPr>
        <w:spacing w:after="0" w:line="85"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r>
      <w:r/>
    </w:p>
    <w:p>
      <w:pPr>
        <w:spacing w:after="0" w:line="85"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r>
      <w:r/>
    </w:p>
    <w:p>
      <w:pPr>
        <w:spacing w:after="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spacing w:after="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spacing w:after="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jc w:val="center"/>
        <w:spacing w:before="120" w:after="12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采</w:t>
      </w:r>
      <w:r>
        <w:rPr>
          <w:rFonts w:hint="eastAsia" w:cs="宋体" w:asciiTheme="minorEastAsia" w:hAnsiTheme="minorEastAsia"/>
          <w:b/>
          <w:color w:val="000000"/>
          <w:sz w:val="32"/>
          <w:lang w:eastAsia="zh-CN"/>
        </w:rPr>
        <w:t xml:space="preserve">购</w:t>
      </w:r>
      <w:r>
        <w:rPr>
          <w:rFonts w:hint="eastAsia" w:cs="Meiryo" w:asciiTheme="minorEastAsia" w:hAnsiTheme="minorEastAsia"/>
          <w:b/>
          <w:color w:val="000000"/>
          <w:sz w:val="32"/>
          <w:lang w:eastAsia="zh-CN"/>
        </w:rPr>
        <w:t xml:space="preserve">人：</w:t>
      </w:r>
      <w:r>
        <w:rPr>
          <w:rFonts w:cs="SimSun" w:asciiTheme="minorEastAsia" w:hAnsiTheme="minorEastAsia"/>
          <w:b/>
          <w:color w:val="000000"/>
          <w:sz w:val="32"/>
          <w:lang w:eastAsia="zh-CN"/>
        </w:rPr>
        <w:t xml:space="preserve">海安市曲塘镇人民政府</w:t>
      </w:r>
      <w:r/>
    </w:p>
    <w:p>
      <w:pPr>
        <w:jc w:val="center"/>
        <w:spacing w:before="120" w:after="12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b/>
          <w:color w:val="000000"/>
          <w:sz w:val="32"/>
          <w:lang w:eastAsia="zh-CN"/>
        </w:rPr>
        <w:t xml:space="preserve">202</w:t>
      </w:r>
      <w:r>
        <w:rPr>
          <w:rFonts w:hint="eastAsia" w:cs="Arial" w:asciiTheme="minorEastAsia" w:hAnsiTheme="minorEastAsia"/>
          <w:b/>
          <w:color w:val="000000"/>
          <w:sz w:val="32"/>
          <w:lang w:eastAsia="zh-CN"/>
        </w:rPr>
        <w:t xml:space="preserve">5</w:t>
      </w:r>
      <w:r>
        <w:rPr>
          <w:rFonts w:cs="SimSun" w:asciiTheme="minorEastAsia" w:hAnsiTheme="minorEastAsia"/>
          <w:b/>
          <w:color w:val="000000"/>
          <w:sz w:val="32"/>
          <w:lang w:eastAsia="zh-CN"/>
        </w:rPr>
        <w:t xml:space="preserve">年</w:t>
      </w:r>
      <w:r>
        <w:rPr>
          <w:rFonts w:hint="eastAsia" w:cs="SimSun" w:asciiTheme="minorEastAsia" w:hAnsiTheme="minorEastAsia"/>
          <w:b/>
          <w:color w:val="000000"/>
          <w:sz w:val="32"/>
          <w:lang w:eastAsia="zh-CN"/>
        </w:rPr>
        <w:t xml:space="preserve">11</w:t>
      </w:r>
      <w:r>
        <w:rPr>
          <w:rFonts w:cs="SimSun" w:asciiTheme="minorEastAsia" w:hAnsiTheme="minorEastAsia"/>
          <w:b/>
          <w:color w:val="000000"/>
          <w:sz w:val="32"/>
          <w:lang w:eastAsia="zh-CN"/>
        </w:rPr>
        <w:t xml:space="preserve">月</w:t>
      </w:r>
      <w:r>
        <w:rPr>
          <w:rFonts w:hint="eastAsia" w:cs="Arial" w:asciiTheme="minorEastAsia" w:hAnsiTheme="minorEastAsia"/>
          <w:b/>
          <w:color w:val="000000"/>
          <w:sz w:val="32"/>
          <w:lang w:eastAsia="zh-CN"/>
        </w:rPr>
        <w:t xml:space="preserve">17</w:t>
      </w:r>
      <w:r>
        <w:rPr>
          <w:rFonts w:cs="SimSun" w:asciiTheme="minorEastAsia" w:hAnsiTheme="minorEastAsia"/>
          <w:b/>
          <w:color w:val="000000"/>
          <w:sz w:val="32"/>
          <w:lang w:eastAsia="zh-CN"/>
        </w:rPr>
        <w:t xml:space="preserve">日</w:t>
      </w:r>
      <w:r/>
    </w:p>
    <w:p>
      <w:pPr>
        <w:spacing w:before="120" w:after="12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spacing w:before="120" w:after="12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spacing w:before="120" w:after="12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spacing w:before="120" w:after="120" w:line="85" w:lineRule="atLeast"/>
        <w:rPr>
          <w:rFonts w:cs="SimSun" w:asciiTheme="minorEastAsia" w:hAnsiTheme="minorEastAsia"/>
          <w:color w:val="000000"/>
          <w:sz w:val="24"/>
          <w:szCs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spacing w:before="120" w:after="12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spacing w:before="120" w:after="12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spacing w:before="120" w:after="12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center"/>
        <w:spacing w:after="0" w:line="113"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b/>
          <w:color w:val="000000"/>
          <w:sz w:val="44"/>
        </w:rPr>
        <w:t xml:space="preserve">总</w:t>
      </w:r>
      <w:r>
        <w:rPr>
          <w:rFonts w:hint="eastAsia" w:cs="MS Gothic" w:asciiTheme="minorEastAsia" w:hAnsiTheme="minorEastAsia"/>
          <w:b/>
          <w:color w:val="000000"/>
          <w:sz w:val="44"/>
        </w:rPr>
        <w:t xml:space="preserve">目</w:t>
      </w:r>
      <w:r>
        <w:rPr>
          <w:rFonts w:hint="eastAsia" w:cs="宋体" w:asciiTheme="minorEastAsia" w:hAnsiTheme="minorEastAsia"/>
          <w:b/>
          <w:color w:val="000000"/>
          <w:sz w:val="44"/>
        </w:rPr>
        <w:t xml:space="preserve">录</w:t>
      </w:r>
      <w:r/>
    </w:p>
    <w:p>
      <w:pPr>
        <w:jc w:val="both"/>
        <w:spacing w:after="0" w:line="113"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FangSong" w:asciiTheme="minorEastAsia" w:hAnsiTheme="minorEastAsia"/>
          <w:b/>
          <w:color w:val="000000"/>
          <w:sz w:val="28"/>
        </w:rPr>
        <w:t xml:space="preserve"> </w:t>
      </w:r>
      <w:r/>
    </w:p>
    <w:p>
      <w:pPr>
        <w:numPr>
          <w:ilvl w:val="0"/>
          <w:numId w:val="1"/>
        </w:numPr>
        <w:jc w:val="both"/>
        <w:spacing w:after="0" w:line="113"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sz w:val="36"/>
        </w:rPr>
        <w:t xml:space="preserve">谈</w:t>
      </w:r>
      <w:r>
        <w:rPr>
          <w:rFonts w:hint="eastAsia" w:cs="MS Gothic" w:asciiTheme="minorEastAsia" w:hAnsiTheme="minorEastAsia"/>
          <w:color w:val="000000"/>
          <w:sz w:val="36"/>
        </w:rPr>
        <w:t xml:space="preserve">判邀</w:t>
      </w:r>
      <w:r>
        <w:rPr>
          <w:rFonts w:hint="eastAsia" w:cs="宋体" w:asciiTheme="minorEastAsia" w:hAnsiTheme="minorEastAsia"/>
          <w:color w:val="000000"/>
          <w:sz w:val="36"/>
        </w:rPr>
        <w:t xml:space="preserve">请</w:t>
      </w:r>
      <w:r/>
    </w:p>
    <w:p>
      <w:pPr>
        <w:numPr>
          <w:ilvl w:val="0"/>
          <w:numId w:val="1"/>
        </w:numPr>
        <w:jc w:val="both"/>
        <w:spacing w:after="0" w:line="113"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6"/>
        </w:rPr>
        <w:t xml:space="preserve">供</w:t>
      </w:r>
      <w:r>
        <w:rPr>
          <w:rFonts w:hint="eastAsia" w:cs="宋体" w:asciiTheme="minorEastAsia" w:hAnsiTheme="minorEastAsia"/>
          <w:color w:val="000000"/>
          <w:sz w:val="36"/>
        </w:rPr>
        <w:t xml:space="preserve">应</w:t>
      </w:r>
      <w:r>
        <w:rPr>
          <w:rFonts w:hint="eastAsia" w:cs="MS Gothic" w:asciiTheme="minorEastAsia" w:hAnsiTheme="minorEastAsia"/>
          <w:color w:val="000000"/>
          <w:sz w:val="36"/>
        </w:rPr>
        <w:t xml:space="preserve">商</w:t>
      </w:r>
      <w:r>
        <w:rPr>
          <w:rFonts w:hint="eastAsia" w:cs="宋体" w:asciiTheme="minorEastAsia" w:hAnsiTheme="minorEastAsia"/>
          <w:color w:val="000000"/>
          <w:sz w:val="36"/>
        </w:rPr>
        <w:t xml:space="preserve">须</w:t>
      </w:r>
      <w:r>
        <w:rPr>
          <w:rFonts w:hint="eastAsia" w:cs="MS Gothic" w:asciiTheme="minorEastAsia" w:hAnsiTheme="minorEastAsia"/>
          <w:color w:val="000000"/>
          <w:sz w:val="36"/>
        </w:rPr>
        <w:t xml:space="preserve">知</w:t>
      </w:r>
      <w:r>
        <w:rPr>
          <w:rFonts w:cs="SimHei" w:asciiTheme="minorEastAsia" w:hAnsiTheme="minorEastAsia"/>
          <w:color w:val="000000"/>
          <w:sz w:val="36"/>
        </w:rPr>
        <w:t xml:space="preserve">  </w:t>
      </w:r>
      <w:r/>
    </w:p>
    <w:p>
      <w:pPr>
        <w:numPr>
          <w:ilvl w:val="0"/>
          <w:numId w:val="1"/>
        </w:numPr>
        <w:jc w:val="both"/>
        <w:spacing w:after="0" w:line="113"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6"/>
        </w:rPr>
        <w:t xml:space="preserve">采</w:t>
      </w:r>
      <w:r>
        <w:rPr>
          <w:rFonts w:hint="eastAsia" w:cs="宋体" w:asciiTheme="minorEastAsia" w:hAnsiTheme="minorEastAsia"/>
          <w:color w:val="000000"/>
          <w:sz w:val="36"/>
        </w:rPr>
        <w:t xml:space="preserve">购</w:t>
      </w:r>
      <w:r>
        <w:rPr>
          <w:rFonts w:hint="eastAsia" w:cs="MS Gothic" w:asciiTheme="minorEastAsia" w:hAnsiTheme="minorEastAsia"/>
          <w:color w:val="000000"/>
          <w:sz w:val="36"/>
        </w:rPr>
        <w:t xml:space="preserve">需求</w:t>
      </w:r>
      <w:r/>
    </w:p>
    <w:p>
      <w:pPr>
        <w:numPr>
          <w:ilvl w:val="0"/>
          <w:numId w:val="1"/>
        </w:numPr>
        <w:jc w:val="both"/>
        <w:spacing w:after="0" w:line="113"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6"/>
        </w:rPr>
        <w:t xml:space="preserve">响</w:t>
      </w:r>
      <w:r>
        <w:rPr>
          <w:rFonts w:hint="eastAsia" w:cs="宋体" w:asciiTheme="minorEastAsia" w:hAnsiTheme="minorEastAsia"/>
          <w:color w:val="000000"/>
          <w:sz w:val="36"/>
        </w:rPr>
        <w:t xml:space="preserve">应</w:t>
      </w:r>
      <w:r>
        <w:rPr>
          <w:rFonts w:hint="eastAsia" w:cs="MS Gothic" w:asciiTheme="minorEastAsia" w:hAnsiTheme="minorEastAsia"/>
          <w:color w:val="000000"/>
          <w:sz w:val="36"/>
        </w:rPr>
        <w:t xml:space="preserve">文件格式</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jc w:val="both"/>
        <w:spacing w:after="0"/>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rPr>
        <w:t xml:space="preserve"> </w:t>
      </w:r>
      <w:r/>
    </w:p>
    <w:p>
      <w:pPr>
        <w:rPr>
          <w:rFonts w:cs="SimHei" w:asciiTheme="minorEastAsia" w:hAnsiTheme="minorEastAsia"/>
          <w:color w:val="000000"/>
          <w:sz w:val="44"/>
        </w:rPr>
      </w:pPr>
      <w:r>
        <w:rPr>
          <w:rFonts w:cs="SimHei" w:asciiTheme="minorEastAsia" w:hAnsiTheme="minorEastAsia"/>
          <w:color w:val="000000"/>
          <w:sz w:val="44"/>
        </w:rPr>
        <w:br w:type="page" w:clear="all"/>
      </w:r>
      <w:r/>
    </w:p>
    <w:p>
      <w:pPr>
        <w:jc w:val="center"/>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44"/>
          <w:lang w:eastAsia="zh-CN"/>
        </w:rPr>
        <w:t xml:space="preserve">第一章</w:t>
      </w:r>
      <w:r>
        <w:rPr>
          <w:rFonts w:hint="eastAsia" w:cs="宋体" w:asciiTheme="minorEastAsia" w:hAnsiTheme="minorEastAsia"/>
          <w:color w:val="000000"/>
          <w:sz w:val="44"/>
          <w:lang w:eastAsia="zh-CN"/>
        </w:rPr>
        <w:t xml:space="preserve">谈</w:t>
      </w:r>
      <w:r>
        <w:rPr>
          <w:rFonts w:hint="eastAsia" w:cs="MS Gothic" w:asciiTheme="minorEastAsia" w:hAnsiTheme="minorEastAsia"/>
          <w:color w:val="000000"/>
          <w:sz w:val="44"/>
          <w:lang w:eastAsia="zh-CN"/>
        </w:rPr>
        <w:t xml:space="preserve">判邀</w:t>
      </w:r>
      <w:r>
        <w:rPr>
          <w:rFonts w:hint="eastAsia" w:cs="宋体" w:asciiTheme="minorEastAsia" w:hAnsiTheme="minorEastAsia"/>
          <w:color w:val="000000"/>
          <w:sz w:val="44"/>
          <w:lang w:eastAsia="zh-CN"/>
        </w:rPr>
        <w:t xml:space="preserve">请</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受[</w:t>
      </w:r>
      <w:r>
        <w:rPr>
          <w:rFonts w:cs="SimSun" w:asciiTheme="minorEastAsia" w:hAnsiTheme="minorEastAsia"/>
          <w:color w:val="000000"/>
          <w:sz w:val="24"/>
          <w:lang w:eastAsia="zh-CN"/>
        </w:rPr>
        <w:t xml:space="preserve">海安市曲塘镇人民政府</w:t>
      </w:r>
      <w:r>
        <w:rPr>
          <w:rFonts w:cs="SimSun" w:asciiTheme="minorEastAsia" w:hAnsiTheme="minorEastAsia"/>
          <w:color w:val="000000"/>
          <w:sz w:val="24"/>
          <w:lang w:eastAsia="zh-CN"/>
        </w:rPr>
        <w:t xml:space="preserve">]的委托，</w:t>
      </w:r>
      <w:r>
        <w:rPr>
          <w:rFonts w:cs="SimSun" w:asciiTheme="minorEastAsia" w:hAnsiTheme="minorEastAsia"/>
          <w:color w:val="000000"/>
          <w:sz w:val="24"/>
          <w:lang w:eastAsia="zh-CN"/>
        </w:rPr>
        <w:t xml:space="preserve">江苏建达全过程工程咨询有限公司</w:t>
      </w:r>
      <w:r>
        <w:rPr>
          <w:rFonts w:hint="eastAsia" w:cs="Meiryo" w:asciiTheme="minorEastAsia" w:hAnsiTheme="minorEastAsia"/>
          <w:color w:val="000000"/>
          <w:sz w:val="24"/>
          <w:lang w:eastAsia="zh-CN"/>
        </w:rPr>
        <w:t xml:space="preserve">就</w:t>
      </w:r>
      <w:r>
        <w:rPr>
          <w:rFonts w:cs="SimSun" w:asciiTheme="minorEastAsia" w:hAnsiTheme="minorEastAsia"/>
          <w:color w:val="000000"/>
          <w:sz w:val="24"/>
          <w:lang w:eastAsia="zh-CN"/>
        </w:rPr>
        <w:t xml:space="preserve">[</w:t>
      </w:r>
      <w:r>
        <w:rPr>
          <w:rFonts w:cs="SimSun" w:asciiTheme="minorEastAsia" w:hAnsiTheme="minorEastAsia"/>
          <w:color w:val="000000"/>
          <w:sz w:val="24"/>
          <w:lang w:eastAsia="zh-CN"/>
        </w:rPr>
        <w:t xml:space="preserve">海安市曲塘镇土地挂牌出让前考古调查勘探项目</w:t>
      </w:r>
      <w:r>
        <w:rPr>
          <w:rFonts w:cs="SimSun" w:asciiTheme="minorEastAsia" w:hAnsiTheme="minorEastAsia"/>
          <w:color w:val="000000"/>
          <w:sz w:val="24"/>
          <w:lang w:eastAsia="zh-CN"/>
        </w:rPr>
        <w:t xml:space="preserve">]([</w:t>
      </w:r>
      <w:r>
        <w:rPr>
          <w:rFonts w:cs="SimSun" w:asciiTheme="minorEastAsia" w:hAnsiTheme="minorEastAsia"/>
          <w:color w:val="000000"/>
          <w:sz w:val="24"/>
          <w:lang w:eastAsia="zh-CN"/>
        </w:rPr>
        <w:t xml:space="preserve">JSZC-320685-JDGS-T2025-0108</w:t>
      </w:r>
      <w:r>
        <w:rPr>
          <w:rFonts w:cs="SimSun" w:asciiTheme="minorEastAsia" w:hAnsiTheme="minorEastAsia"/>
          <w:color w:val="000000"/>
          <w:sz w:val="24"/>
          <w:lang w:eastAsia="zh-CN"/>
        </w:rPr>
        <w:t xml:space="preserve">])</w:t>
      </w:r>
      <w:r>
        <w:rPr>
          <w:rFonts w:hint="eastAsia" w:cs="SimSun" w:asciiTheme="minorEastAsia" w:hAnsiTheme="minorEastAsia"/>
          <w:color w:val="000000"/>
          <w:sz w:val="24"/>
          <w:lang w:eastAsia="zh-CN"/>
        </w:rPr>
        <w:t xml:space="preserve">项目</w:t>
      </w:r>
      <w:r>
        <w:rPr>
          <w:rFonts w:hint="eastAsia" w:cs="宋体" w:asciiTheme="minorEastAsia" w:hAnsiTheme="minorEastAsia"/>
          <w:color w:val="000000"/>
          <w:sz w:val="24"/>
          <w:lang w:eastAsia="zh-CN"/>
        </w:rPr>
        <w:t xml:space="preserve">进</w:t>
      </w:r>
      <w:r>
        <w:rPr>
          <w:rFonts w:hint="eastAsia" w:cs="Meiryo" w:asciiTheme="minorEastAsia" w:hAnsiTheme="minorEastAsia"/>
          <w:color w:val="000000"/>
          <w:sz w:val="24"/>
          <w:lang w:eastAsia="zh-CN"/>
        </w:rPr>
        <w:t xml:space="preserve">行</w:t>
      </w:r>
      <w:r>
        <w:rPr>
          <w:rFonts w:hint="eastAsia" w:cs="宋体" w:asciiTheme="minorEastAsia" w:hAnsiTheme="minorEastAsia"/>
          <w:color w:val="000000"/>
          <w:sz w:val="24"/>
          <w:lang w:eastAsia="zh-CN"/>
        </w:rPr>
        <w:t xml:space="preserve">竞</w:t>
      </w:r>
      <w:r>
        <w:rPr>
          <w:rFonts w:hint="eastAsia" w:cs="Meiryo" w:asciiTheme="minorEastAsia" w:hAnsiTheme="minorEastAsia"/>
          <w:color w:val="000000"/>
          <w:sz w:val="24"/>
          <w:lang w:eastAsia="zh-CN"/>
        </w:rPr>
        <w:t xml:space="preserve">争性</w:t>
      </w:r>
      <w:r>
        <w:rPr>
          <w:rFonts w:hint="eastAsia" w:cs="宋体" w:asciiTheme="minorEastAsia" w:hAnsiTheme="minorEastAsia"/>
          <w:color w:val="000000"/>
          <w:sz w:val="24"/>
          <w:lang w:eastAsia="zh-CN"/>
        </w:rPr>
        <w:t xml:space="preserve">谈</w:t>
      </w:r>
      <w:r>
        <w:rPr>
          <w:rFonts w:hint="eastAsia" w:cs="Meiryo" w:asciiTheme="minorEastAsia" w:hAnsiTheme="minorEastAsia"/>
          <w:color w:val="000000"/>
          <w:sz w:val="24"/>
          <w:lang w:eastAsia="zh-CN"/>
        </w:rPr>
        <w:t xml:space="preserve">判采</w:t>
      </w:r>
      <w:r>
        <w:rPr>
          <w:rFonts w:hint="eastAsia" w:cs="宋体" w:asciiTheme="minorEastAsia" w:hAnsiTheme="minorEastAsia"/>
          <w:color w:val="000000"/>
          <w:sz w:val="24"/>
          <w:lang w:eastAsia="zh-CN"/>
        </w:rPr>
        <w:t xml:space="preserve">购</w:t>
      </w:r>
      <w:r>
        <w:rPr>
          <w:rFonts w:hint="eastAsia" w:cs="Meiryo" w:asciiTheme="minorEastAsia" w:hAnsiTheme="minorEastAsia"/>
          <w:color w:val="000000"/>
          <w:sz w:val="24"/>
          <w:lang w:eastAsia="zh-CN"/>
        </w:rPr>
        <w:t xml:space="preserve">，</w:t>
      </w:r>
      <w:r>
        <w:rPr>
          <w:rFonts w:hint="eastAsia" w:cs="宋体" w:asciiTheme="minorEastAsia" w:hAnsiTheme="minorEastAsia"/>
          <w:color w:val="000000"/>
          <w:sz w:val="24"/>
          <w:lang w:eastAsia="zh-CN"/>
        </w:rPr>
        <w:t xml:space="preserve">欢</w:t>
      </w:r>
      <w:r>
        <w:rPr>
          <w:rFonts w:hint="eastAsia" w:cs="Meiryo" w:asciiTheme="minorEastAsia" w:hAnsiTheme="minorEastAsia"/>
          <w:color w:val="000000"/>
          <w:sz w:val="24"/>
          <w:lang w:eastAsia="zh-CN"/>
        </w:rPr>
        <w:t xml:space="preserve">迎符合条件的供</w:t>
      </w:r>
      <w:r>
        <w:rPr>
          <w:rFonts w:hint="eastAsia" w:cs="宋体" w:asciiTheme="minorEastAsia" w:hAnsiTheme="minorEastAsia"/>
          <w:color w:val="000000"/>
          <w:sz w:val="24"/>
          <w:lang w:eastAsia="zh-CN"/>
        </w:rPr>
        <w:t xml:space="preserve">应</w:t>
      </w:r>
      <w:r>
        <w:rPr>
          <w:rFonts w:hint="eastAsia" w:cs="Meiryo" w:asciiTheme="minorEastAsia" w:hAnsiTheme="minorEastAsia"/>
          <w:color w:val="000000"/>
          <w:sz w:val="24"/>
          <w:lang w:eastAsia="zh-CN"/>
        </w:rPr>
        <w:t xml:space="preserve">商参加</w:t>
      </w:r>
      <w:r>
        <w:rPr>
          <w:rFonts w:hint="eastAsia" w:cs="宋体" w:asciiTheme="minorEastAsia" w:hAnsiTheme="minorEastAsia"/>
          <w:color w:val="000000"/>
          <w:sz w:val="24"/>
          <w:lang w:eastAsia="zh-CN"/>
        </w:rPr>
        <w:t xml:space="preserve">谈</w:t>
      </w:r>
      <w:r>
        <w:rPr>
          <w:rFonts w:hint="eastAsia" w:cs="Meiryo" w:asciiTheme="minorEastAsia" w:hAnsiTheme="minorEastAsia"/>
          <w:color w:val="000000"/>
          <w:sz w:val="24"/>
          <w:lang w:eastAsia="zh-CN"/>
        </w:rPr>
        <w:t xml:space="preserve">判。</w:t>
      </w:r>
      <w:r/>
    </w:p>
    <w:p>
      <w:pPr>
        <w:ind w:firstLine="480"/>
        <w:jc w:val="both"/>
        <w:spacing w:after="0" w:line="500" w:lineRule="exact"/>
        <w:rPr>
          <w:rFonts w:asciiTheme="minorEastAsia" w:hAnsiTheme="minorEastAsia"/>
          <w:lang w:eastAsia="zh-CN"/>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color w:val="000000"/>
          <w:sz w:val="24"/>
          <w:lang w:eastAsia="zh-CN"/>
        </w:rPr>
        <w:t xml:space="preserve">项</w:t>
      </w:r>
      <w:r>
        <w:rPr>
          <w:rFonts w:hint="eastAsia" w:cs="Meiryo" w:asciiTheme="minorEastAsia" w:hAnsiTheme="minorEastAsia"/>
          <w:color w:val="000000"/>
          <w:sz w:val="24"/>
          <w:lang w:eastAsia="zh-CN"/>
        </w:rPr>
        <w:t xml:space="preserve">目概况</w:t>
      </w:r>
      <w:r/>
    </w:p>
    <w:p>
      <w:pPr>
        <w:ind w:firstLine="480"/>
        <w:jc w:val="both"/>
        <w:spacing w:after="0" w:line="500" w:lineRule="exact"/>
        <w:rPr>
          <w:rFonts w:asciiTheme="minorEastAsia" w:hAnsiTheme="minorEastAsia"/>
          <w:lang w:eastAsia="zh-CN"/>
        </w:rPr>
        <w:pBdr>
          <w:top w:val="single" w:color="000000" w:sz="4" w:space="0"/>
          <w:left w:val="single" w:color="000000" w:sz="4" w:space="0"/>
          <w:bottom w:val="single" w:color="000000" w:sz="4" w:space="0"/>
          <w:right w:val="single" w:color="000000" w:sz="4" w:space="0"/>
        </w:pBdr>
      </w:pPr>
      <w:r>
        <w:rPr>
          <w:rFonts w:cs="SimSun" w:asciiTheme="minorEastAsia" w:hAnsiTheme="minorEastAsia"/>
          <w:color w:val="000000"/>
          <w:sz w:val="24"/>
          <w:u w:val="single"/>
          <w:lang w:eastAsia="zh-CN"/>
        </w:rPr>
        <w:t xml:space="preserve">海安市曲塘镇土地挂牌出让前考古调查勘探项目</w:t>
      </w:r>
      <w:r>
        <w:rPr>
          <w:rFonts w:hint="eastAsia" w:cs="宋体" w:asciiTheme="minorEastAsia" w:hAnsiTheme="minorEastAsia"/>
          <w:color w:val="000000"/>
          <w:sz w:val="24"/>
          <w:u w:val="single"/>
          <w:lang w:eastAsia="zh-CN"/>
        </w:rPr>
        <w:t xml:space="preserve">项</w:t>
      </w:r>
      <w:r>
        <w:rPr>
          <w:rFonts w:hint="eastAsia" w:cs="Meiryo" w:asciiTheme="minorEastAsia" w:hAnsiTheme="minorEastAsia"/>
          <w:color w:val="000000"/>
          <w:sz w:val="24"/>
          <w:u w:val="single"/>
          <w:lang w:eastAsia="zh-CN"/>
        </w:rPr>
        <w:t xml:space="preserve">目</w:t>
      </w:r>
      <w:r>
        <w:rPr>
          <w:rFonts w:hint="eastAsia" w:cs="宋体" w:asciiTheme="minorEastAsia" w:hAnsiTheme="minorEastAsia"/>
          <w:color w:val="000000"/>
          <w:sz w:val="24"/>
          <w:lang w:eastAsia="zh-CN"/>
        </w:rPr>
        <w:t xml:space="preserve">竞</w:t>
      </w:r>
      <w:r>
        <w:rPr>
          <w:rFonts w:hint="eastAsia" w:cs="Meiryo" w:asciiTheme="minorEastAsia" w:hAnsiTheme="minorEastAsia"/>
          <w:color w:val="000000"/>
          <w:sz w:val="24"/>
          <w:lang w:eastAsia="zh-CN"/>
        </w:rPr>
        <w:t xml:space="preserve">争性</w:t>
      </w:r>
      <w:r>
        <w:rPr>
          <w:rFonts w:hint="eastAsia" w:cs="宋体" w:asciiTheme="minorEastAsia" w:hAnsiTheme="minorEastAsia"/>
          <w:color w:val="000000"/>
          <w:sz w:val="24"/>
          <w:lang w:eastAsia="zh-CN"/>
        </w:rPr>
        <w:t xml:space="preserve">谈</w:t>
      </w:r>
      <w:r>
        <w:rPr>
          <w:rFonts w:hint="eastAsia" w:cs="Meiryo" w:asciiTheme="minorEastAsia" w:hAnsiTheme="minorEastAsia"/>
          <w:color w:val="000000"/>
          <w:sz w:val="24"/>
          <w:lang w:eastAsia="zh-CN"/>
        </w:rPr>
        <w:t xml:space="preserve">判</w:t>
      </w:r>
      <w:r>
        <w:rPr>
          <w:rFonts w:hint="eastAsia" w:cs="宋体" w:asciiTheme="minorEastAsia" w:hAnsiTheme="minorEastAsia"/>
          <w:color w:val="000000"/>
          <w:sz w:val="24"/>
          <w:lang w:eastAsia="zh-CN"/>
        </w:rPr>
        <w:t xml:space="preserve">项</w:t>
      </w:r>
      <w:r>
        <w:rPr>
          <w:rFonts w:hint="eastAsia" w:cs="Meiryo" w:asciiTheme="minorEastAsia" w:hAnsiTheme="minorEastAsia"/>
          <w:color w:val="000000"/>
          <w:sz w:val="24"/>
          <w:lang w:eastAsia="zh-CN"/>
        </w:rPr>
        <w:t xml:space="preserve">目的潜在供</w:t>
      </w:r>
      <w:r>
        <w:rPr>
          <w:rFonts w:hint="eastAsia" w:cs="宋体" w:asciiTheme="minorEastAsia" w:hAnsiTheme="minorEastAsia"/>
          <w:color w:val="000000"/>
          <w:sz w:val="24"/>
          <w:lang w:eastAsia="zh-CN"/>
        </w:rPr>
        <w:t xml:space="preserve">应</w:t>
      </w:r>
      <w:r>
        <w:rPr>
          <w:rFonts w:hint="eastAsia" w:cs="Meiryo" w:asciiTheme="minorEastAsia" w:hAnsiTheme="minorEastAsia"/>
          <w:color w:val="000000"/>
          <w:sz w:val="24"/>
          <w:lang w:eastAsia="zh-CN"/>
        </w:rPr>
        <w:t xml:space="preserve">商可在</w:t>
      </w:r>
      <w:r>
        <w:rPr>
          <w:rFonts w:cs="SimSun" w:asciiTheme="minorEastAsia" w:hAnsiTheme="minorEastAsia"/>
          <w:color w:val="000000"/>
          <w:sz w:val="24"/>
          <w:u w:val="single"/>
          <w:lang w:eastAsia="zh-CN"/>
        </w:rPr>
        <w:t xml:space="preserve">“江</w:t>
      </w:r>
      <w:r>
        <w:rPr>
          <w:rFonts w:hint="eastAsia" w:cs="宋体" w:asciiTheme="minorEastAsia" w:hAnsiTheme="minorEastAsia"/>
          <w:color w:val="000000"/>
          <w:sz w:val="24"/>
          <w:u w:val="single"/>
          <w:lang w:eastAsia="zh-CN"/>
        </w:rPr>
        <w:t xml:space="preserve">苏</w:t>
      </w:r>
      <w:r>
        <w:rPr>
          <w:rFonts w:hint="eastAsia" w:cs="Meiryo" w:asciiTheme="minorEastAsia" w:hAnsiTheme="minorEastAsia"/>
          <w:color w:val="000000"/>
          <w:sz w:val="24"/>
          <w:u w:val="single"/>
          <w:lang w:eastAsia="zh-CN"/>
        </w:rPr>
        <w:t xml:space="preserve">政府采</w:t>
      </w:r>
      <w:r>
        <w:rPr>
          <w:rFonts w:hint="eastAsia" w:cs="宋体" w:asciiTheme="minorEastAsia" w:hAnsiTheme="minorEastAsia"/>
          <w:color w:val="000000"/>
          <w:sz w:val="24"/>
          <w:u w:val="single"/>
          <w:lang w:eastAsia="zh-CN"/>
        </w:rPr>
        <w:t xml:space="preserve">购</w:t>
      </w:r>
      <w:r>
        <w:rPr>
          <w:rFonts w:hint="eastAsia" w:cs="Meiryo" w:asciiTheme="minorEastAsia" w:hAnsiTheme="minorEastAsia"/>
          <w:color w:val="000000"/>
          <w:sz w:val="24"/>
          <w:u w:val="single"/>
          <w:lang w:eastAsia="zh-CN"/>
        </w:rPr>
        <w:t xml:space="preserve">网</w:t>
      </w:r>
      <w:r>
        <w:rPr>
          <w:rFonts w:cs="SimSun" w:asciiTheme="minorEastAsia" w:hAnsiTheme="minorEastAsia"/>
          <w:color w:val="000000"/>
          <w:sz w:val="24"/>
          <w:u w:val="single"/>
          <w:lang w:eastAsia="zh-CN"/>
        </w:rPr>
        <w:t xml:space="preserve">”自行免</w:t>
      </w:r>
      <w:r>
        <w:rPr>
          <w:rFonts w:hint="eastAsia" w:cs="宋体" w:asciiTheme="minorEastAsia" w:hAnsiTheme="minorEastAsia"/>
          <w:color w:val="000000"/>
          <w:sz w:val="24"/>
          <w:u w:val="single"/>
          <w:lang w:eastAsia="zh-CN"/>
        </w:rPr>
        <w:t xml:space="preserve">费</w:t>
      </w:r>
      <w:r>
        <w:rPr>
          <w:rFonts w:hint="eastAsia" w:cs="Meiryo" w:asciiTheme="minorEastAsia" w:hAnsiTheme="minorEastAsia"/>
          <w:color w:val="000000"/>
          <w:sz w:val="24"/>
          <w:u w:val="single"/>
          <w:lang w:eastAsia="zh-CN"/>
        </w:rPr>
        <w:t xml:space="preserve">下</w:t>
      </w:r>
      <w:r>
        <w:rPr>
          <w:rFonts w:hint="eastAsia" w:cs="宋体" w:asciiTheme="minorEastAsia" w:hAnsiTheme="minorEastAsia"/>
          <w:color w:val="000000"/>
          <w:sz w:val="24"/>
          <w:u w:val="single"/>
          <w:lang w:eastAsia="zh-CN"/>
        </w:rPr>
        <w:t xml:space="preserve">载</w:t>
      </w:r>
      <w:r>
        <w:rPr>
          <w:rFonts w:hint="eastAsia" w:cs="宋体" w:asciiTheme="minorEastAsia" w:hAnsiTheme="minorEastAsia"/>
          <w:color w:val="000000"/>
          <w:sz w:val="24"/>
          <w:lang w:eastAsia="zh-CN"/>
        </w:rPr>
        <w:t xml:space="preserve">谈</w:t>
      </w:r>
      <w:r>
        <w:rPr>
          <w:rFonts w:hint="eastAsia" w:cs="Meiryo" w:asciiTheme="minorEastAsia" w:hAnsiTheme="minorEastAsia"/>
          <w:color w:val="000000"/>
          <w:sz w:val="24"/>
          <w:lang w:eastAsia="zh-CN"/>
        </w:rPr>
        <w:t xml:space="preserve">判文件，并于</w:t>
      </w:r>
      <w:r>
        <w:rPr>
          <w:rFonts w:cs="SimSun" w:asciiTheme="minorEastAsia" w:hAnsiTheme="minorEastAsia"/>
          <w:color w:val="000000"/>
          <w:sz w:val="24"/>
          <w:u w:val="single"/>
          <w:lang w:eastAsia="zh-CN"/>
        </w:rPr>
        <w:t xml:space="preserve">202</w:t>
      </w:r>
      <w:r>
        <w:rPr>
          <w:rFonts w:hint="eastAsia" w:cs="SimSun" w:asciiTheme="minorEastAsia" w:hAnsiTheme="minorEastAsia"/>
          <w:color w:val="000000"/>
          <w:sz w:val="24"/>
          <w:u w:val="single"/>
          <w:lang w:eastAsia="zh-CN"/>
        </w:rPr>
        <w:t xml:space="preserve">5</w:t>
      </w:r>
      <w:r>
        <w:rPr>
          <w:rFonts w:cs="SimSun" w:asciiTheme="minorEastAsia" w:hAnsiTheme="minorEastAsia"/>
          <w:color w:val="000000"/>
          <w:sz w:val="24"/>
          <w:u w:val="single"/>
          <w:lang w:eastAsia="zh-CN"/>
        </w:rPr>
        <w:t xml:space="preserve">年</w:t>
      </w:r>
      <w:r>
        <w:rPr>
          <w:rFonts w:hint="eastAsia" w:cs="SimSun" w:asciiTheme="minorEastAsia" w:hAnsiTheme="minorEastAsia"/>
          <w:color w:val="000000"/>
          <w:sz w:val="24"/>
          <w:u w:val="single"/>
          <w:lang w:eastAsia="zh-CN"/>
        </w:rPr>
        <w:t xml:space="preserve">11</w:t>
      </w:r>
      <w:r>
        <w:rPr>
          <w:rFonts w:cs="SimSun" w:asciiTheme="minorEastAsia" w:hAnsiTheme="minorEastAsia"/>
          <w:color w:val="000000"/>
          <w:sz w:val="24"/>
          <w:u w:val="single"/>
          <w:lang w:eastAsia="zh-CN"/>
        </w:rPr>
        <w:t xml:space="preserve">月</w:t>
      </w:r>
      <w:r>
        <w:rPr>
          <w:rFonts w:hint="eastAsia" w:cs="SimSun" w:asciiTheme="minorEastAsia" w:hAnsiTheme="minorEastAsia"/>
          <w:color w:val="000000"/>
          <w:sz w:val="24"/>
          <w:u w:val="single"/>
          <w:lang w:eastAsia="zh-CN"/>
        </w:rPr>
        <w:t xml:space="preserve">21</w:t>
      </w:r>
      <w:r>
        <w:rPr>
          <w:rFonts w:cs="SimSun" w:asciiTheme="minorEastAsia" w:hAnsiTheme="minorEastAsia"/>
          <w:color w:val="000000"/>
          <w:sz w:val="24"/>
          <w:u w:val="single"/>
          <w:lang w:eastAsia="zh-CN"/>
        </w:rPr>
        <w:t xml:space="preserve">日</w:t>
      </w:r>
      <w:r>
        <w:rPr>
          <w:rFonts w:hint="eastAsia" w:cs="SimSun" w:asciiTheme="minorEastAsia" w:hAnsiTheme="minorEastAsia"/>
          <w:color w:val="000000"/>
          <w:sz w:val="24"/>
          <w:u w:val="single"/>
          <w:lang w:eastAsia="zh-CN"/>
        </w:rPr>
        <w:t xml:space="preserve">14</w:t>
      </w:r>
      <w:r>
        <w:rPr>
          <w:rFonts w:cs="SimSun" w:asciiTheme="minorEastAsia" w:hAnsiTheme="minorEastAsia"/>
          <w:color w:val="000000"/>
          <w:sz w:val="24"/>
          <w:u w:val="single"/>
          <w:lang w:eastAsia="zh-CN"/>
        </w:rPr>
        <w:t xml:space="preserve">点</w:t>
      </w:r>
      <w:r>
        <w:rPr>
          <w:rFonts w:hint="eastAsia" w:cs="SimSun" w:asciiTheme="minorEastAsia" w:hAnsiTheme="minorEastAsia"/>
          <w:color w:val="000000"/>
          <w:sz w:val="24"/>
          <w:u w:val="single"/>
          <w:lang w:eastAsia="zh-CN"/>
        </w:rPr>
        <w:t xml:space="preserve">3</w:t>
      </w:r>
      <w:r>
        <w:rPr>
          <w:rFonts w:hint="eastAsia" w:cs="SimSun" w:asciiTheme="minorEastAsia" w:hAnsiTheme="minorEastAsia"/>
          <w:color w:val="000000"/>
          <w:sz w:val="24"/>
          <w:u w:val="single"/>
          <w:lang w:eastAsia="zh-CN"/>
        </w:rPr>
        <w:t xml:space="preserve">0</w:t>
      </w:r>
      <w:r>
        <w:rPr>
          <w:rFonts w:cs="SimSun" w:asciiTheme="minorEastAsia" w:hAnsiTheme="minorEastAsia"/>
          <w:color w:val="000000"/>
          <w:sz w:val="24"/>
          <w:u w:val="single"/>
          <w:lang w:eastAsia="zh-CN"/>
        </w:rPr>
        <w:t xml:space="preserve">分（</w:t>
      </w:r>
      <w:r>
        <w:rPr>
          <w:rFonts w:cs="SimSun" w:asciiTheme="minorEastAsia" w:hAnsiTheme="minorEastAsia"/>
          <w:color w:val="000000"/>
          <w:sz w:val="24"/>
          <w:lang w:eastAsia="zh-CN"/>
        </w:rPr>
        <w:t xml:space="preserve">北京</w:t>
      </w:r>
      <w:r>
        <w:rPr>
          <w:rFonts w:hint="eastAsia" w:cs="宋体" w:asciiTheme="minorEastAsia" w:hAnsiTheme="minorEastAsia"/>
          <w:color w:val="000000"/>
          <w:sz w:val="24"/>
          <w:lang w:eastAsia="zh-CN"/>
        </w:rPr>
        <w:t xml:space="preserve">时间</w:t>
      </w:r>
      <w:r>
        <w:rPr>
          <w:rFonts w:hint="eastAsia" w:cs="Meiryo" w:asciiTheme="minorEastAsia" w:hAnsiTheme="minorEastAsia"/>
          <w:color w:val="000000"/>
          <w:sz w:val="24"/>
          <w:lang w:eastAsia="zh-CN"/>
        </w:rPr>
        <w:t xml:space="preserve">）前</w:t>
      </w:r>
      <w:r>
        <w:rPr>
          <w:rFonts w:hint="eastAsia" w:cs="宋体" w:asciiTheme="minorEastAsia" w:hAnsiTheme="minorEastAsia"/>
          <w:color w:val="000000"/>
          <w:sz w:val="24"/>
          <w:lang w:eastAsia="zh-CN"/>
        </w:rPr>
        <w:t xml:space="preserve">递</w:t>
      </w:r>
      <w:r>
        <w:rPr>
          <w:rFonts w:hint="eastAsia" w:cs="Meiryo" w:asciiTheme="minorEastAsia" w:hAnsiTheme="minorEastAsia"/>
          <w:color w:val="000000"/>
          <w:sz w:val="24"/>
          <w:lang w:eastAsia="zh-CN"/>
        </w:rPr>
        <w:t xml:space="preserve">交响</w:t>
      </w:r>
      <w:r>
        <w:rPr>
          <w:rFonts w:hint="eastAsia" w:cs="宋体" w:asciiTheme="minorEastAsia" w:hAnsiTheme="minorEastAsia"/>
          <w:color w:val="000000"/>
          <w:sz w:val="24"/>
          <w:lang w:eastAsia="zh-CN"/>
        </w:rPr>
        <w:t xml:space="preserve">应</w:t>
      </w:r>
      <w:r>
        <w:rPr>
          <w:rFonts w:hint="eastAsia" w:cs="Meiryo" w:asciiTheme="minorEastAsia" w:hAnsiTheme="minorEastAsia"/>
          <w:color w:val="000000"/>
          <w:sz w:val="24"/>
          <w:lang w:eastAsia="zh-CN"/>
        </w:rPr>
        <w:t xml:space="preserve">文件。</w:t>
      </w:r>
      <w:r/>
    </w:p>
    <w:p>
      <w:pPr>
        <w:ind w:firstLine="498"/>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一、</w:t>
      </w:r>
      <w:r>
        <w:rPr>
          <w:rFonts w:hint="eastAsia" w:cs="宋体" w:asciiTheme="minorEastAsia" w:hAnsiTheme="minorEastAsia"/>
          <w:b/>
          <w:color w:val="000000"/>
          <w:sz w:val="32"/>
          <w:lang w:eastAsia="zh-CN"/>
        </w:rPr>
        <w:t xml:space="preserve">项</w:t>
      </w:r>
      <w:r>
        <w:rPr>
          <w:rFonts w:hint="eastAsia" w:cs="Meiryo" w:asciiTheme="minorEastAsia" w:hAnsiTheme="minorEastAsia"/>
          <w:b/>
          <w:color w:val="000000"/>
          <w:sz w:val="32"/>
          <w:lang w:eastAsia="zh-CN"/>
        </w:rPr>
        <w:t xml:space="preserve">目基本情况</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w:t>
      </w:r>
      <w:r>
        <w:rPr>
          <w:rFonts w:hint="eastAsia" w:cs="宋体" w:asciiTheme="minorEastAsia" w:hAnsiTheme="minorEastAsia"/>
          <w:color w:val="000000"/>
          <w:sz w:val="24"/>
          <w:lang w:eastAsia="zh-CN"/>
        </w:rPr>
        <w:t xml:space="preserve">项</w:t>
      </w:r>
      <w:r>
        <w:rPr>
          <w:rFonts w:hint="eastAsia" w:cs="Meiryo" w:asciiTheme="minorEastAsia" w:hAnsiTheme="minorEastAsia"/>
          <w:color w:val="000000"/>
          <w:sz w:val="24"/>
          <w:lang w:eastAsia="zh-CN"/>
        </w:rPr>
        <w:t xml:space="preserve">目</w:t>
      </w:r>
      <w:r>
        <w:rPr>
          <w:rFonts w:hint="eastAsia" w:cs="宋体" w:asciiTheme="minorEastAsia" w:hAnsiTheme="minorEastAsia"/>
          <w:color w:val="000000"/>
          <w:sz w:val="24"/>
          <w:lang w:eastAsia="zh-CN"/>
        </w:rPr>
        <w:t xml:space="preserve">编</w:t>
      </w:r>
      <w:r>
        <w:rPr>
          <w:rFonts w:hint="eastAsia" w:cs="Meiryo" w:asciiTheme="minorEastAsia" w:hAnsiTheme="minorEastAsia"/>
          <w:color w:val="000000"/>
          <w:sz w:val="24"/>
          <w:lang w:eastAsia="zh-CN"/>
        </w:rPr>
        <w:t xml:space="preserve">号：</w:t>
      </w:r>
      <w:r>
        <w:rPr>
          <w:rFonts w:cs="Meiryo" w:asciiTheme="minorEastAsia" w:hAnsiTheme="minorEastAsia"/>
          <w:color w:val="000000"/>
          <w:sz w:val="24"/>
          <w:lang w:eastAsia="zh-CN"/>
        </w:rPr>
        <w:t xml:space="preserve">JSZC-320685-JDGS-T2025-0108</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w:t>
      </w:r>
      <w:r>
        <w:rPr>
          <w:rFonts w:hint="eastAsia" w:cs="宋体" w:asciiTheme="minorEastAsia" w:hAnsiTheme="minorEastAsia"/>
          <w:color w:val="000000"/>
          <w:sz w:val="24"/>
          <w:lang w:eastAsia="zh-CN"/>
        </w:rPr>
        <w:t xml:space="preserve">项</w:t>
      </w:r>
      <w:r>
        <w:rPr>
          <w:rFonts w:hint="eastAsia" w:cs="Meiryo" w:asciiTheme="minorEastAsia" w:hAnsiTheme="minorEastAsia"/>
          <w:color w:val="000000"/>
          <w:sz w:val="24"/>
          <w:lang w:eastAsia="zh-CN"/>
        </w:rPr>
        <w:t xml:space="preserve">目名称：</w:t>
      </w:r>
      <w:r>
        <w:rPr>
          <w:rFonts w:cs="SimSun" w:asciiTheme="minorEastAsia" w:hAnsiTheme="minorEastAsia"/>
          <w:color w:val="000000"/>
          <w:sz w:val="24"/>
          <w:lang w:eastAsia="zh-CN"/>
        </w:rPr>
        <w:t xml:space="preserve">海安市曲塘镇土地挂牌出让前考古调查勘探项目</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w:t>
      </w:r>
      <w:r>
        <w:rPr>
          <w:rFonts w:hint="eastAsia" w:cs="宋体" w:asciiTheme="minorEastAsia" w:hAnsiTheme="minorEastAsia"/>
          <w:color w:val="000000"/>
          <w:sz w:val="24"/>
          <w:lang w:eastAsia="zh-CN"/>
        </w:rPr>
        <w:t xml:space="preserve">项</w:t>
      </w:r>
      <w:r>
        <w:rPr>
          <w:rFonts w:hint="eastAsia" w:cs="Meiryo" w:asciiTheme="minorEastAsia" w:hAnsiTheme="minorEastAsia"/>
          <w:color w:val="000000"/>
          <w:sz w:val="24"/>
          <w:lang w:eastAsia="zh-CN"/>
        </w:rPr>
        <w:t xml:space="preserve">目类型：</w:t>
      </w:r>
      <w:r>
        <w:rPr>
          <w:rFonts w:hint="eastAsia" w:cs="宋体" w:asciiTheme="minorEastAsia" w:hAnsiTheme="minorEastAsia"/>
          <w:color w:val="000000"/>
          <w:sz w:val="24"/>
          <w:lang w:eastAsia="zh-CN"/>
        </w:rPr>
        <w:t xml:space="preserve">服务</w:t>
      </w:r>
      <w:r>
        <w:rPr>
          <w:rFonts w:hint="eastAsia" w:cs="Meiryo" w:asciiTheme="minorEastAsia" w:hAnsiTheme="minorEastAsia"/>
          <w:color w:val="000000"/>
          <w:sz w:val="24"/>
          <w:lang w:eastAsia="zh-CN"/>
        </w:rPr>
        <w:t xml:space="preserve">类</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4.</w:t>
      </w:r>
      <w:r>
        <w:rPr>
          <w:rFonts w:hint="eastAsia" w:cs="宋体" w:asciiTheme="minorEastAsia" w:hAnsiTheme="minorEastAsia"/>
          <w:color w:val="000000"/>
          <w:sz w:val="24"/>
          <w:lang w:eastAsia="zh-CN"/>
        </w:rPr>
        <w:t xml:space="preserve">项</w:t>
      </w:r>
      <w:r>
        <w:rPr>
          <w:rFonts w:hint="eastAsia" w:cs="Meiryo" w:asciiTheme="minorEastAsia" w:hAnsiTheme="minorEastAsia"/>
          <w:color w:val="000000"/>
          <w:sz w:val="24"/>
          <w:lang w:eastAsia="zh-CN"/>
        </w:rPr>
        <w:t xml:space="preserve">目行</w:t>
      </w:r>
      <w:r>
        <w:rPr>
          <w:rFonts w:hint="eastAsia" w:cs="宋体" w:asciiTheme="minorEastAsia" w:hAnsiTheme="minorEastAsia"/>
          <w:color w:val="000000"/>
          <w:sz w:val="24"/>
          <w:lang w:eastAsia="zh-CN"/>
        </w:rPr>
        <w:t xml:space="preserve">业</w:t>
      </w:r>
      <w:r>
        <w:rPr>
          <w:rFonts w:hint="eastAsia" w:cs="宋体" w:asciiTheme="minorEastAsia" w:hAnsiTheme="minorEastAsia"/>
          <w:color w:val="000000"/>
          <w:sz w:val="24"/>
          <w:lang w:eastAsia="zh-CN"/>
        </w:rPr>
        <w:t xml:space="preserve">：</w:t>
      </w:r>
      <w:bookmarkStart w:id="2" w:name="OLE_LINK36"/>
      <w:r/>
      <w:bookmarkStart w:id="3" w:name="OLE_LINK37"/>
      <w:r>
        <w:rPr>
          <w:rFonts w:hint="eastAsia" w:cs="宋体" w:asciiTheme="minorEastAsia" w:hAnsiTheme="minorEastAsia"/>
          <w:color w:val="000000"/>
          <w:sz w:val="24"/>
          <w:lang w:eastAsia="zh-CN"/>
        </w:rPr>
        <w:t xml:space="preserve">其他未列明行业</w:t>
      </w:r>
      <w:bookmarkEnd w:id="2"/>
      <w:r/>
      <w:bookmarkEnd w:id="3"/>
      <w:r/>
      <w:r/>
    </w:p>
    <w:p>
      <w:pPr>
        <w:ind w:firstLine="480"/>
        <w:jc w:val="both"/>
        <w:spacing w:after="0" w:line="500" w:lineRule="exact"/>
        <w:rPr>
          <w:rFonts w:cs="FangSong" w:asciiTheme="minorEastAsia" w:hAnsiTheme="minorEastAsia"/>
          <w:sz w:val="24"/>
          <w:szCs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5.</w:t>
      </w:r>
      <w:r>
        <w:rPr>
          <w:rFonts w:hint="eastAsia" w:cs="宋体" w:asciiTheme="minorEastAsia" w:hAnsiTheme="minorEastAsia"/>
          <w:color w:val="000000"/>
          <w:sz w:val="24"/>
          <w:lang w:eastAsia="zh-CN"/>
        </w:rPr>
        <w:t xml:space="preserve">预</w:t>
      </w:r>
      <w:r>
        <w:rPr>
          <w:rFonts w:hint="eastAsia" w:cs="Meiryo" w:asciiTheme="minorEastAsia" w:hAnsiTheme="minorEastAsia"/>
          <w:color w:val="000000"/>
          <w:sz w:val="24"/>
          <w:lang w:eastAsia="zh-CN"/>
        </w:rPr>
        <w:t xml:space="preserve">算金</w:t>
      </w:r>
      <w:r>
        <w:rPr>
          <w:rFonts w:hint="eastAsia" w:cs="宋体" w:asciiTheme="minorEastAsia" w:hAnsiTheme="minorEastAsia"/>
          <w:color w:val="000000"/>
          <w:sz w:val="24"/>
          <w:szCs w:val="24"/>
          <w:lang w:eastAsia="zh-CN"/>
        </w:rPr>
        <w:t xml:space="preserve">额</w:t>
      </w:r>
      <w:r>
        <w:rPr>
          <w:rFonts w:hint="eastAsia" w:cs="Meiryo" w:asciiTheme="minorEastAsia" w:hAnsiTheme="minorEastAsia"/>
          <w:color w:val="000000"/>
          <w:sz w:val="24"/>
          <w:szCs w:val="24"/>
          <w:lang w:eastAsia="zh-CN"/>
        </w:rPr>
        <w:t xml:space="preserve">：</w:t>
      </w:r>
      <w:bookmarkStart w:id="4" w:name="OLE_LINK1"/>
      <w:r/>
      <w:bookmarkStart w:id="5" w:name="_Hlk208590608"/>
      <w:r/>
      <w:bookmarkStart w:id="6" w:name="OLE_LINK20"/>
      <w:r>
        <w:rPr>
          <w:rFonts w:hint="eastAsia" w:cs="FangSong" w:asciiTheme="minorEastAsia" w:hAnsiTheme="minorEastAsia"/>
          <w:color w:val="000000"/>
          <w:sz w:val="24"/>
          <w:szCs w:val="24"/>
          <w:lang w:eastAsia="zh-CN"/>
        </w:rPr>
        <w:t xml:space="preserve">1</w:t>
      </w:r>
      <w:r>
        <w:rPr>
          <w:rFonts w:hint="eastAsia" w:cs="FangSong" w:asciiTheme="minorEastAsia" w:hAnsiTheme="minorEastAsia"/>
          <w:color w:val="000000"/>
          <w:sz w:val="24"/>
          <w:szCs w:val="24"/>
          <w:lang w:eastAsia="zh-CN"/>
        </w:rPr>
        <w:t xml:space="preserve">38</w:t>
      </w:r>
      <w:r>
        <w:rPr>
          <w:rFonts w:hint="eastAsia" w:cs="FangSong" w:asciiTheme="minorEastAsia" w:hAnsiTheme="minorEastAsia"/>
          <w:color w:val="000000"/>
          <w:sz w:val="24"/>
          <w:szCs w:val="24"/>
          <w:lang w:eastAsia="zh-CN"/>
        </w:rPr>
        <w:t xml:space="preserve">万元</w:t>
      </w:r>
      <w:bookmarkEnd w:id="4"/>
      <w:r/>
      <w:bookmarkEnd w:id="5"/>
      <w:r/>
      <w:bookmarkEnd w:id="6"/>
      <w:r>
        <w:rPr>
          <w:rFonts w:hint="eastAsia" w:cs="FangSong" w:asciiTheme="minorEastAsia" w:hAnsiTheme="minorEastAsia"/>
          <w:sz w:val="24"/>
          <w:szCs w:val="24"/>
          <w:lang w:eastAsia="zh-CN"/>
        </w:rPr>
        <w:t xml:space="preserve">（最终费用根据</w:t>
      </w:r>
      <w:r>
        <w:rPr>
          <w:rFonts w:hint="eastAsia" w:cs="FangSong" w:asciiTheme="minorEastAsia" w:hAnsiTheme="minorEastAsia"/>
          <w:sz w:val="24"/>
          <w:szCs w:val="24"/>
          <w:lang w:eastAsia="zh-CN"/>
        </w:rPr>
        <w:t xml:space="preserve">单个地块</w:t>
      </w:r>
      <w:r>
        <w:rPr>
          <w:rFonts w:hint="eastAsia" w:cs="FangSong" w:asciiTheme="minorEastAsia" w:hAnsiTheme="minorEastAsia"/>
          <w:sz w:val="24"/>
          <w:szCs w:val="24"/>
          <w:lang w:eastAsia="zh-CN"/>
        </w:rPr>
        <w:t xml:space="preserve">面积</w:t>
      </w:r>
      <w:r>
        <w:rPr>
          <w:rFonts w:hint="eastAsia" w:cs="FangSong" w:asciiTheme="minorEastAsia" w:hAnsiTheme="minorEastAsia"/>
          <w:sz w:val="24"/>
          <w:szCs w:val="24"/>
          <w:lang w:eastAsia="zh-CN"/>
        </w:rPr>
        <w:t xml:space="preserve">按实结算）</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sz w:val="24"/>
          <w:lang w:eastAsia="zh-CN"/>
        </w:rPr>
        <w:t xml:space="preserve">6.</w:t>
      </w:r>
      <w:bookmarkStart w:id="7" w:name="OLE_LINK38"/>
      <w:r/>
      <w:bookmarkStart w:id="8" w:name="OLE_LINK39"/>
      <w:r/>
      <w:bookmarkStart w:id="9" w:name="OLE_LINK18"/>
      <w:r>
        <w:rPr>
          <w:rFonts w:cs="SimSun" w:asciiTheme="minorEastAsia" w:hAnsiTheme="minorEastAsia"/>
          <w:sz w:val="24"/>
          <w:lang w:eastAsia="zh-CN"/>
        </w:rPr>
        <w:t xml:space="preserve">最高限价：</w:t>
      </w:r>
      <w:bookmarkStart w:id="10" w:name="OLE_LINK6"/>
      <w:r/>
      <w:bookmarkStart w:id="11" w:name="OLE_LINK11"/>
      <w:r/>
      <w:bookmarkStart w:id="12" w:name="OLE_LINK19"/>
      <w:r/>
      <w:bookmarkStart w:id="13" w:name="OLE_LINK33"/>
      <w:r/>
      <w:bookmarkStart w:id="14" w:name="OLE_LINK34"/>
      <w:r/>
      <w:bookmarkStart w:id="15" w:name="OLE_LINK35"/>
      <w:r>
        <w:rPr>
          <w:rFonts w:hint="eastAsia" w:cs="宋体" w:asciiTheme="minorEastAsia" w:hAnsiTheme="minorEastAsia"/>
          <w:szCs w:val="21"/>
          <w:lang w:eastAsia="zh-CN"/>
        </w:rPr>
        <w:t xml:space="preserve">5</w:t>
      </w:r>
      <w:r>
        <w:rPr>
          <w:rFonts w:hint="eastAsia" w:cs="宋体" w:asciiTheme="minorEastAsia" w:hAnsiTheme="minorEastAsia"/>
          <w:szCs w:val="21"/>
          <w:lang w:eastAsia="zh-CN"/>
        </w:rPr>
        <w:t xml:space="preserve">元</w:t>
      </w:r>
      <w:bookmarkEnd w:id="10"/>
      <w:r/>
      <w:bookmarkEnd w:id="11"/>
      <w:r/>
      <w:bookmarkEnd w:id="12"/>
      <w:r/>
      <w:bookmarkEnd w:id="13"/>
      <w:r/>
      <w:bookmarkEnd w:id="14"/>
      <w:r/>
      <w:bookmarkEnd w:id="15"/>
      <w:r>
        <w:rPr>
          <w:rFonts w:hint="eastAsia" w:cs="宋体" w:asciiTheme="minorEastAsia" w:hAnsiTheme="minorEastAsia"/>
          <w:szCs w:val="21"/>
          <w:lang w:eastAsia="zh-CN"/>
        </w:rPr>
        <w:t xml:space="preserve">/平方米</w:t>
      </w:r>
      <w:r>
        <w:rPr>
          <w:rFonts w:cs="SimSun" w:asciiTheme="minorEastAsia" w:hAnsiTheme="minorEastAsia"/>
          <w:sz w:val="24"/>
          <w:lang w:eastAsia="zh-CN"/>
        </w:rPr>
        <w:t xml:space="preserve">，</w:t>
      </w:r>
      <w:r>
        <w:rPr>
          <w:rFonts w:hint="eastAsia" w:cs="宋体" w:asciiTheme="minorEastAsia" w:hAnsiTheme="minorEastAsia"/>
          <w:sz w:val="24"/>
          <w:lang w:eastAsia="zh-CN"/>
        </w:rPr>
        <w:t xml:space="preserve">报</w:t>
      </w:r>
      <w:r>
        <w:rPr>
          <w:rFonts w:hint="eastAsia" w:cs="Meiryo" w:asciiTheme="minorEastAsia" w:hAnsiTheme="minorEastAsia"/>
          <w:sz w:val="24"/>
          <w:lang w:eastAsia="zh-CN"/>
        </w:rPr>
        <w:t xml:space="preserve">价超</w:t>
      </w:r>
      <w:r>
        <w:rPr>
          <w:rFonts w:hint="eastAsia" w:cs="宋体" w:asciiTheme="minorEastAsia" w:hAnsiTheme="minorEastAsia"/>
          <w:sz w:val="24"/>
          <w:lang w:eastAsia="zh-CN"/>
        </w:rPr>
        <w:t xml:space="preserve">过</w:t>
      </w:r>
      <w:r>
        <w:rPr>
          <w:rFonts w:hint="eastAsia" w:cs="Meiryo" w:asciiTheme="minorEastAsia" w:hAnsiTheme="minorEastAsia"/>
          <w:sz w:val="24"/>
          <w:lang w:eastAsia="zh-CN"/>
        </w:rPr>
        <w:t xml:space="preserve">最高限价的将作</w:t>
      </w:r>
      <w:r>
        <w:rPr>
          <w:rFonts w:hint="eastAsia" w:cs="宋体" w:asciiTheme="minorEastAsia" w:hAnsiTheme="minorEastAsia"/>
          <w:sz w:val="24"/>
          <w:lang w:eastAsia="zh-CN"/>
        </w:rPr>
        <w:t xml:space="preserve">为</w:t>
      </w:r>
      <w:r>
        <w:rPr>
          <w:rFonts w:hint="eastAsia" w:cs="Meiryo" w:asciiTheme="minorEastAsia" w:hAnsiTheme="minorEastAsia"/>
          <w:sz w:val="24"/>
          <w:lang w:eastAsia="zh-CN"/>
        </w:rPr>
        <w:t xml:space="preserve">无效响</w:t>
      </w:r>
      <w:r>
        <w:rPr>
          <w:rFonts w:hint="eastAsia" w:cs="宋体" w:asciiTheme="minorEastAsia" w:hAnsiTheme="minorEastAsia"/>
          <w:sz w:val="24"/>
          <w:lang w:eastAsia="zh-CN"/>
        </w:rPr>
        <w:t xml:space="preserve">应处</w:t>
      </w:r>
      <w:r>
        <w:rPr>
          <w:rFonts w:hint="eastAsia" w:cs="Meiryo" w:asciiTheme="minorEastAsia" w:hAnsiTheme="minorEastAsia"/>
          <w:sz w:val="24"/>
          <w:lang w:eastAsia="zh-CN"/>
        </w:rPr>
        <w:t xml:space="preserve">理。</w:t>
      </w:r>
      <w:bookmarkEnd w:id="7"/>
      <w:r/>
      <w:bookmarkEnd w:id="8"/>
      <w:r/>
      <w:bookmarkEnd w:id="9"/>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sz w:val="24"/>
          <w:lang w:eastAsia="zh-CN"/>
        </w:rPr>
        <w:t xml:space="preserve">7.采</w:t>
      </w:r>
      <w:r>
        <w:rPr>
          <w:rFonts w:hint="eastAsia" w:cs="宋体" w:asciiTheme="minorEastAsia" w:hAnsiTheme="minorEastAsia"/>
          <w:sz w:val="24"/>
          <w:lang w:eastAsia="zh-CN"/>
        </w:rPr>
        <w:t xml:space="preserve">购</w:t>
      </w:r>
      <w:r>
        <w:rPr>
          <w:rFonts w:hint="eastAsia" w:cs="Meiryo" w:asciiTheme="minorEastAsia" w:hAnsiTheme="minorEastAsia"/>
          <w:sz w:val="24"/>
          <w:lang w:eastAsia="zh-CN"/>
        </w:rPr>
        <w:t xml:space="preserve">需求：</w:t>
      </w:r>
      <w:bookmarkStart w:id="16" w:name="OLE_LINK42"/>
      <w:r/>
      <w:bookmarkStart w:id="17" w:name="OLE_LINK43"/>
      <w:r/>
      <w:bookmarkStart w:id="18" w:name="OLE_LINK31"/>
      <w:r>
        <w:rPr>
          <w:rFonts w:hint="eastAsia" w:cs="宋体" w:asciiTheme="minorEastAsia" w:hAnsiTheme="minorEastAsia"/>
          <w:sz w:val="24"/>
          <w:lang w:eastAsia="zh-CN"/>
        </w:rPr>
        <w:t xml:space="preserve">详细</w:t>
      </w:r>
      <w:r>
        <w:rPr>
          <w:rFonts w:hint="eastAsia" w:cs="Meiryo" w:asciiTheme="minorEastAsia" w:hAnsiTheme="minorEastAsia"/>
          <w:sz w:val="24"/>
          <w:lang w:eastAsia="zh-CN"/>
        </w:rPr>
        <w:t xml:space="preserve">内容</w:t>
      </w:r>
      <w:r>
        <w:rPr>
          <w:rFonts w:hint="eastAsia" w:cs="宋体" w:asciiTheme="minorEastAsia" w:hAnsiTheme="minorEastAsia"/>
          <w:sz w:val="24"/>
          <w:lang w:eastAsia="zh-CN"/>
        </w:rPr>
        <w:t xml:space="preserve">见</w:t>
      </w:r>
      <w:r>
        <w:rPr>
          <w:rFonts w:hint="eastAsia" w:cs="Meiryo" w:asciiTheme="minorEastAsia" w:hAnsiTheme="minorEastAsia"/>
          <w:sz w:val="24"/>
          <w:lang w:eastAsia="zh-CN"/>
        </w:rPr>
        <w:t xml:space="preserve">本采</w:t>
      </w:r>
      <w:r>
        <w:rPr>
          <w:rFonts w:hint="eastAsia" w:cs="宋体" w:asciiTheme="minorEastAsia" w:hAnsiTheme="minorEastAsia"/>
          <w:sz w:val="24"/>
          <w:lang w:eastAsia="zh-CN"/>
        </w:rPr>
        <w:t xml:space="preserve">购</w:t>
      </w:r>
      <w:r>
        <w:rPr>
          <w:rFonts w:hint="eastAsia" w:cs="Meiryo" w:asciiTheme="minorEastAsia" w:hAnsiTheme="minorEastAsia"/>
          <w:sz w:val="24"/>
          <w:lang w:eastAsia="zh-CN"/>
        </w:rPr>
        <w:t xml:space="preserve">文件第三章，</w:t>
      </w:r>
      <w:r>
        <w:rPr>
          <w:rFonts w:hint="eastAsia" w:cs="宋体" w:asciiTheme="minorEastAsia" w:hAnsiTheme="minorEastAsia"/>
          <w:sz w:val="24"/>
          <w:lang w:eastAsia="zh-CN"/>
        </w:rPr>
        <w:t xml:space="preserve">请</w:t>
      </w:r>
      <w:r>
        <w:rPr>
          <w:rFonts w:hint="eastAsia" w:cs="Meiryo" w:asciiTheme="minorEastAsia" w:hAnsiTheme="minorEastAsia"/>
          <w:sz w:val="24"/>
          <w:lang w:eastAsia="zh-CN"/>
        </w:rPr>
        <w:t xml:space="preserve">仔</w:t>
      </w:r>
      <w:r>
        <w:rPr>
          <w:rFonts w:hint="eastAsia" w:cs="宋体" w:asciiTheme="minorEastAsia" w:hAnsiTheme="minorEastAsia"/>
          <w:sz w:val="24"/>
          <w:lang w:eastAsia="zh-CN"/>
        </w:rPr>
        <w:t xml:space="preserve">细</w:t>
      </w:r>
      <w:r>
        <w:rPr>
          <w:rFonts w:hint="eastAsia" w:cs="Meiryo" w:asciiTheme="minorEastAsia" w:hAnsiTheme="minorEastAsia"/>
          <w:sz w:val="24"/>
          <w:lang w:eastAsia="zh-CN"/>
        </w:rPr>
        <w:t xml:space="preserve">研究。</w:t>
      </w:r>
      <w:bookmarkEnd w:id="16"/>
      <w:r/>
      <w:bookmarkEnd w:id="17"/>
      <w:r/>
      <w:bookmarkEnd w:id="18"/>
      <w:r/>
      <w:r/>
    </w:p>
    <w:p>
      <w:pPr>
        <w:ind w:firstLine="480"/>
        <w:jc w:val="both"/>
        <w:spacing w:after="0" w:line="500" w:lineRule="exact"/>
        <w:rPr>
          <w:rFonts w:cs="宋体" w:asciiTheme="minorEastAsia" w:hAnsiTheme="minorEastAsia"/>
          <w:sz w:val="24"/>
          <w:lang w:eastAsia="zh-CN"/>
        </w:rPr>
      </w:pPr>
      <w:r>
        <w:rPr>
          <w:rFonts w:cs="SimSun" w:asciiTheme="minorEastAsia" w:hAnsiTheme="minorEastAsia"/>
          <w:sz w:val="24"/>
          <w:lang w:eastAsia="zh-CN"/>
        </w:rPr>
        <w:t xml:space="preserve">8.合同履行期限：</w:t>
      </w:r>
      <w:r>
        <w:rPr>
          <w:rFonts w:hint="eastAsia" w:cs="宋体" w:asciiTheme="minorEastAsia" w:hAnsiTheme="minorEastAsia"/>
          <w:sz w:val="24"/>
          <w:lang w:eastAsia="zh-CN"/>
        </w:rPr>
        <w:t xml:space="preserve">3年或累计结算总额达到人民币138万元时该合同自动终止，具体实施内容根据采购人指令。在接到采购人指令后一个月内完成勘探工作并提交完整的考古调查勘探报告。</w:t>
      </w:r>
      <w:r/>
    </w:p>
    <w:p>
      <w:pPr>
        <w:ind w:firstLine="498"/>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二、申</w:t>
      </w:r>
      <w:r>
        <w:rPr>
          <w:rFonts w:hint="eastAsia" w:cs="宋体" w:asciiTheme="minorEastAsia" w:hAnsiTheme="minorEastAsia"/>
          <w:b/>
          <w:color w:val="000000"/>
          <w:sz w:val="32"/>
          <w:lang w:eastAsia="zh-CN"/>
        </w:rPr>
        <w:t xml:space="preserve">请</w:t>
      </w:r>
      <w:r>
        <w:rPr>
          <w:rFonts w:hint="eastAsia" w:cs="Meiryo" w:asciiTheme="minorEastAsia" w:hAnsiTheme="minorEastAsia"/>
          <w:b/>
          <w:color w:val="000000"/>
          <w:sz w:val="32"/>
          <w:lang w:eastAsia="zh-CN"/>
        </w:rPr>
        <w:t xml:space="preserve">人的</w:t>
      </w:r>
      <w:r>
        <w:rPr>
          <w:rFonts w:hint="eastAsia" w:cs="宋体" w:asciiTheme="minorEastAsia" w:hAnsiTheme="minorEastAsia"/>
          <w:b/>
          <w:color w:val="000000"/>
          <w:sz w:val="32"/>
          <w:lang w:eastAsia="zh-CN"/>
        </w:rPr>
        <w:t xml:space="preserve">资</w:t>
      </w:r>
      <w:r>
        <w:rPr>
          <w:rFonts w:hint="eastAsia" w:cs="Meiryo" w:asciiTheme="minorEastAsia" w:hAnsiTheme="minorEastAsia"/>
          <w:b/>
          <w:color w:val="000000"/>
          <w:sz w:val="32"/>
          <w:lang w:eastAsia="zh-CN"/>
        </w:rPr>
        <w:t xml:space="preserve">格要求：</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（一）</w:t>
      </w:r>
      <w:r>
        <w:rPr>
          <w:rFonts w:hint="eastAsia" w:cs="宋体" w:asciiTheme="minorEastAsia" w:hAnsiTheme="minorEastAsia"/>
          <w:color w:val="000000"/>
          <w:sz w:val="24"/>
          <w:lang w:eastAsia="zh-CN"/>
        </w:rPr>
        <w:t xml:space="preserve">满</w:t>
      </w:r>
      <w:r>
        <w:rPr>
          <w:rFonts w:hint="eastAsia" w:cs="Meiryo" w:asciiTheme="minorEastAsia" w:hAnsiTheme="minorEastAsia"/>
          <w:color w:val="000000"/>
          <w:sz w:val="24"/>
          <w:lang w:eastAsia="zh-CN"/>
        </w:rPr>
        <w:t xml:space="preserve">足《中</w:t>
      </w:r>
      <w:r>
        <w:rPr>
          <w:rFonts w:hint="eastAsia" w:cs="宋体" w:asciiTheme="minorEastAsia" w:hAnsiTheme="minorEastAsia"/>
          <w:color w:val="000000"/>
          <w:sz w:val="24"/>
          <w:lang w:eastAsia="zh-CN"/>
        </w:rPr>
        <w:t xml:space="preserve">华</w:t>
      </w:r>
      <w:r>
        <w:rPr>
          <w:rFonts w:hint="eastAsia" w:cs="Meiryo" w:asciiTheme="minorEastAsia" w:hAnsiTheme="minorEastAsia"/>
          <w:color w:val="000000"/>
          <w:sz w:val="24"/>
          <w:lang w:eastAsia="zh-CN"/>
        </w:rPr>
        <w:t xml:space="preserve">人民共和国政府采</w:t>
      </w:r>
      <w:r>
        <w:rPr>
          <w:rFonts w:hint="eastAsia" w:cs="宋体" w:asciiTheme="minorEastAsia" w:hAnsiTheme="minorEastAsia"/>
          <w:color w:val="000000"/>
          <w:sz w:val="24"/>
          <w:lang w:eastAsia="zh-CN"/>
        </w:rPr>
        <w:t xml:space="preserve">购</w:t>
      </w:r>
      <w:r>
        <w:rPr>
          <w:rFonts w:hint="eastAsia" w:cs="Meiryo" w:asciiTheme="minorEastAsia" w:hAnsiTheme="minorEastAsia"/>
          <w:color w:val="000000"/>
          <w:sz w:val="24"/>
          <w:lang w:eastAsia="zh-CN"/>
        </w:rPr>
        <w:t xml:space="preserve">法》第二十二条</w:t>
      </w:r>
      <w:r>
        <w:rPr>
          <w:rFonts w:hint="eastAsia" w:cs="宋体" w:asciiTheme="minorEastAsia" w:hAnsiTheme="minorEastAsia"/>
          <w:color w:val="000000"/>
          <w:sz w:val="24"/>
          <w:lang w:eastAsia="zh-CN"/>
        </w:rPr>
        <w:t xml:space="preserve">规</w:t>
      </w:r>
      <w:r>
        <w:rPr>
          <w:rFonts w:hint="eastAsia" w:cs="Meiryo" w:asciiTheme="minorEastAsia" w:hAnsiTheme="minorEastAsia"/>
          <w:color w:val="000000"/>
          <w:sz w:val="24"/>
          <w:lang w:eastAsia="zh-CN"/>
        </w:rPr>
        <w:t xml:space="preserve">定，并提供相关材料：</w:t>
      </w:r>
      <w:r/>
    </w:p>
    <w:p>
      <w:pPr>
        <w:ind w:firstLine="480"/>
        <w:jc w:val="both"/>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(1) </w:t>
      </w:r>
      <w:r>
        <w:rPr>
          <w:rFonts w:hint="eastAsia" w:cs="SimSun" w:asciiTheme="minorEastAsia" w:hAnsiTheme="minorEastAsia"/>
          <w:color w:val="000000"/>
          <w:sz w:val="24"/>
          <w:lang w:eastAsia="zh-CN"/>
        </w:rPr>
        <w:t xml:space="preserve">法人或者其他组织的营业执照等证明文件，自然人的身份证明</w:t>
      </w:r>
      <w:r>
        <w:rPr>
          <w:rFonts w:hint="eastAsia" w:cs="SimSun" w:asciiTheme="minorEastAsia" w:hAnsiTheme="minorEastAsia"/>
          <w:color w:val="000000"/>
          <w:sz w:val="24"/>
          <w:lang w:eastAsia="zh-CN"/>
        </w:rPr>
        <w:t xml:space="preserve">；（</w:t>
      </w:r>
      <w:bookmarkStart w:id="19" w:name="OLE_LINK22"/>
      <w:r/>
      <w:bookmarkStart w:id="20" w:name="OLE_LINK23"/>
      <w:r/>
      <w:bookmarkStart w:id="21" w:name="OLE_LINK46"/>
      <w:r/>
      <w:bookmarkStart w:id="22" w:name="OLE_LINK32"/>
      <w:r/>
      <w:bookmarkStart w:id="23" w:name="OLE_LINK44"/>
      <w:r>
        <w:rPr>
          <w:rFonts w:hint="eastAsia" w:cs="SimSun" w:asciiTheme="minorEastAsia" w:hAnsiTheme="minorEastAsia"/>
          <w:color w:val="000000"/>
          <w:sz w:val="24"/>
          <w:lang w:eastAsia="zh-CN"/>
        </w:rPr>
        <w:t xml:space="preserve">提供</w:t>
      </w:r>
      <w:bookmarkEnd w:id="19"/>
      <w:r/>
      <w:bookmarkEnd w:id="20"/>
      <w:r/>
      <w:bookmarkEnd w:id="21"/>
      <w:r>
        <w:rPr>
          <w:rFonts w:hint="eastAsia" w:cs="SimSun" w:asciiTheme="minorEastAsia" w:hAnsiTheme="minorEastAsia"/>
          <w:color w:val="000000"/>
          <w:sz w:val="24"/>
          <w:lang w:eastAsia="zh-CN"/>
        </w:rPr>
        <w:t xml:space="preserve">相关材料</w:t>
      </w:r>
      <w:bookmarkEnd w:id="22"/>
      <w:r/>
      <w:bookmarkEnd w:id="23"/>
      <w:r>
        <w:rPr>
          <w:rFonts w:hint="eastAsia" w:cs="SimSun" w:asciiTheme="minorEastAsia" w:hAnsiTheme="minorEastAsia"/>
          <w:color w:val="000000"/>
          <w:sz w:val="24"/>
          <w:lang w:eastAsia="zh-CN"/>
        </w:rPr>
        <w:t xml:space="preserve">） </w:t>
      </w:r>
      <w:r/>
    </w:p>
    <w:p>
      <w:pPr>
        <w:ind w:firstLine="480"/>
        <w:jc w:val="both"/>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(2)上一年度的财务状况报告（成立不满一年不需提供）；(</w:t>
      </w:r>
      <w:bookmarkStart w:id="24" w:name="OLE_LINK24"/>
      <w:r/>
      <w:bookmarkStart w:id="25" w:name="OLE_LINK25"/>
      <w:r/>
      <w:bookmarkStart w:id="26" w:name="OLE_LINK26"/>
      <w:r/>
      <w:bookmarkStart w:id="27" w:name="OLE_LINK47"/>
      <w:r/>
      <w:bookmarkStart w:id="28" w:name="OLE_LINK45"/>
      <w:r>
        <w:rPr>
          <w:rFonts w:hint="eastAsia" w:cs="SimSun" w:asciiTheme="minorEastAsia" w:hAnsiTheme="minorEastAsia"/>
          <w:color w:val="000000"/>
          <w:sz w:val="24"/>
          <w:lang w:eastAsia="zh-CN"/>
        </w:rPr>
        <w:t xml:space="preserve">提供参加本次开标前的会计报表，必须含资产负债表等证明材料</w:t>
      </w:r>
      <w:bookmarkEnd w:id="24"/>
      <w:r/>
      <w:bookmarkEnd w:id="25"/>
      <w:r/>
      <w:bookmarkEnd w:id="26"/>
      <w:r/>
      <w:bookmarkEnd w:id="27"/>
      <w:r/>
      <w:bookmarkEnd w:id="28"/>
      <w:r>
        <w:rPr>
          <w:rFonts w:hint="eastAsia" w:cs="SimSun" w:asciiTheme="minorEastAsia" w:hAnsiTheme="minorEastAsia"/>
          <w:color w:val="000000"/>
          <w:sz w:val="24"/>
          <w:lang w:eastAsia="zh-CN"/>
        </w:rPr>
        <w:t xml:space="preserve">)；</w:t>
      </w:r>
      <w:r/>
    </w:p>
    <w:p>
      <w:pPr>
        <w:ind w:firstLine="480"/>
        <w:jc w:val="both"/>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(3)依法缴纳税收和社会保障资金的相关材料（</w:t>
      </w:r>
      <w:bookmarkStart w:id="29" w:name="OLE_LINK27"/>
      <w:r/>
      <w:bookmarkStart w:id="30" w:name="OLE_LINK28"/>
      <w:r/>
      <w:bookmarkStart w:id="31" w:name="OLE_LINK48"/>
      <w:r>
        <w:rPr>
          <w:rFonts w:hint="eastAsia" w:cs="SimSun" w:asciiTheme="minorEastAsia" w:hAnsiTheme="minorEastAsia"/>
          <w:color w:val="000000"/>
          <w:sz w:val="24"/>
          <w:lang w:eastAsia="zh-CN"/>
        </w:rPr>
        <w:t xml:space="preserve">提供提交响应文件截止时间前一年内至少一个月依法缴纳税收及缴纳社会保障资金的证明材料。供应商依法享受缓缴、免缴税收、社会保障资金的提供证明材料</w:t>
      </w:r>
      <w:bookmarkEnd w:id="29"/>
      <w:r/>
      <w:bookmarkEnd w:id="30"/>
      <w:r/>
      <w:bookmarkEnd w:id="31"/>
      <w:r>
        <w:rPr>
          <w:rFonts w:hint="eastAsia" w:cs="SimSun" w:asciiTheme="minorEastAsia" w:hAnsiTheme="minorEastAsia"/>
          <w:color w:val="000000"/>
          <w:sz w:val="24"/>
          <w:lang w:eastAsia="zh-CN"/>
        </w:rPr>
        <w:t xml:space="preserve">）；</w:t>
      </w:r>
      <w:r/>
    </w:p>
    <w:p>
      <w:pPr>
        <w:ind w:firstLine="480"/>
        <w:jc w:val="both"/>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(4) 具备履行合同所必需的设备和专业技术能力的证明材料；（</w:t>
      </w:r>
      <w:bookmarkStart w:id="32" w:name="_Hlk209601471"/>
      <w:r/>
      <w:bookmarkStart w:id="33" w:name="OLE_LINK49"/>
      <w:r/>
      <w:bookmarkStart w:id="34" w:name="OLE_LINK51"/>
      <w:r/>
      <w:bookmarkStart w:id="35" w:name="OLE_LINK52"/>
      <w:r>
        <w:rPr>
          <w:rFonts w:hint="eastAsia" w:cs="SimSun" w:asciiTheme="minorEastAsia" w:hAnsiTheme="minorEastAsia"/>
          <w:color w:val="000000"/>
          <w:sz w:val="24"/>
          <w:lang w:eastAsia="zh-CN"/>
        </w:rPr>
        <w:t xml:space="preserve">格式见附件</w:t>
      </w:r>
      <w:bookmarkEnd w:id="32"/>
      <w:r/>
      <w:bookmarkEnd w:id="33"/>
      <w:r/>
      <w:bookmarkEnd w:id="34"/>
      <w:r/>
      <w:bookmarkEnd w:id="35"/>
      <w:r>
        <w:rPr>
          <w:rFonts w:hint="eastAsia" w:cs="SimSun" w:asciiTheme="minorEastAsia" w:hAnsiTheme="minorEastAsia"/>
          <w:color w:val="000000"/>
          <w:sz w:val="24"/>
          <w:lang w:eastAsia="zh-CN"/>
        </w:rPr>
        <w:t xml:space="preserve">） </w:t>
      </w:r>
      <w:r/>
    </w:p>
    <w:p>
      <w:pPr>
        <w:ind w:firstLine="480"/>
        <w:jc w:val="both"/>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(5) 参加政府采购活动前3年内在经营活动中没有重大违法记录的书面声明；（格式见附件）</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(6)法律、行政法规规定的其他条件。</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2.落</w:t>
      </w:r>
      <w:r>
        <w:rPr>
          <w:rFonts w:hint="eastAsia" w:cs="宋体" w:asciiTheme="minorEastAsia" w:hAnsiTheme="minorEastAsia"/>
          <w:color w:val="000000"/>
          <w:sz w:val="24"/>
          <w:lang w:eastAsia="zh-CN"/>
        </w:rPr>
        <w:t xml:space="preserve">实</w:t>
      </w:r>
      <w:r>
        <w:rPr>
          <w:rFonts w:hint="eastAsia" w:cs="Meiryo" w:asciiTheme="minorEastAsia" w:hAnsiTheme="minorEastAsia"/>
          <w:color w:val="000000"/>
          <w:sz w:val="24"/>
          <w:lang w:eastAsia="zh-CN"/>
        </w:rPr>
        <w:t xml:space="preserve">政府采</w:t>
      </w:r>
      <w:r>
        <w:rPr>
          <w:rFonts w:hint="eastAsia" w:cs="宋体" w:asciiTheme="minorEastAsia" w:hAnsiTheme="minorEastAsia"/>
          <w:color w:val="000000"/>
          <w:sz w:val="24"/>
          <w:lang w:eastAsia="zh-CN"/>
        </w:rPr>
        <w:t xml:space="preserve">购</w:t>
      </w:r>
      <w:r>
        <w:rPr>
          <w:rFonts w:hint="eastAsia" w:cs="Meiryo" w:asciiTheme="minorEastAsia" w:hAnsiTheme="minorEastAsia"/>
          <w:color w:val="000000"/>
          <w:sz w:val="24"/>
          <w:lang w:eastAsia="zh-CN"/>
        </w:rPr>
        <w:t xml:space="preserve">政策需</w:t>
      </w:r>
      <w:r>
        <w:rPr>
          <w:rFonts w:hint="eastAsia" w:cs="宋体" w:asciiTheme="minorEastAsia" w:hAnsiTheme="minorEastAsia"/>
          <w:color w:val="000000"/>
          <w:sz w:val="24"/>
          <w:lang w:eastAsia="zh-CN"/>
        </w:rPr>
        <w:t xml:space="preserve">满</w:t>
      </w:r>
      <w:r>
        <w:rPr>
          <w:rFonts w:hint="eastAsia" w:cs="Meiryo" w:asciiTheme="minorEastAsia" w:hAnsiTheme="minorEastAsia"/>
          <w:color w:val="000000"/>
          <w:sz w:val="24"/>
          <w:lang w:eastAsia="zh-CN"/>
        </w:rPr>
        <w:t xml:space="preserve">足的</w:t>
      </w:r>
      <w:r>
        <w:rPr>
          <w:rFonts w:hint="eastAsia" w:cs="宋体" w:asciiTheme="minorEastAsia" w:hAnsiTheme="minorEastAsia"/>
          <w:color w:val="000000"/>
          <w:sz w:val="24"/>
          <w:lang w:eastAsia="zh-CN"/>
        </w:rPr>
        <w:t xml:space="preserve">资</w:t>
      </w:r>
      <w:r>
        <w:rPr>
          <w:rFonts w:hint="eastAsia" w:cs="Meiryo" w:asciiTheme="minorEastAsia" w:hAnsiTheme="minorEastAsia"/>
          <w:color w:val="000000"/>
          <w:sz w:val="24"/>
          <w:lang w:eastAsia="zh-CN"/>
        </w:rPr>
        <w:t xml:space="preserve">格要求：</w:t>
      </w:r>
      <w:bookmarkStart w:id="36" w:name="OLE_LINK40"/>
      <w:r/>
      <w:bookmarkStart w:id="37" w:name="OLE_LINK41"/>
      <w:r/>
      <w:bookmarkStart w:id="38" w:name="OLE_LINK50"/>
      <w:r/>
      <w:bookmarkStart w:id="39" w:name="OLE_LINK29"/>
      <w:r/>
      <w:bookmarkStart w:id="40" w:name="OLE_LINK30"/>
      <w:r/>
      <w:bookmarkStart w:id="41" w:name="OLE_LINK21"/>
      <w:r/>
      <w:bookmarkStart w:id="42" w:name="OLE_LINK53"/>
      <w:r>
        <w:rPr>
          <w:rFonts w:hint="eastAsia" w:cs="Meiryo" w:asciiTheme="minorEastAsia" w:hAnsiTheme="minorEastAsia"/>
          <w:color w:val="000000"/>
          <w:sz w:val="24"/>
          <w:lang w:eastAsia="zh-CN"/>
        </w:rPr>
        <w:t xml:space="preserve">本</w:t>
      </w:r>
      <w:r>
        <w:rPr>
          <w:rFonts w:hint="eastAsia" w:cs="宋体" w:asciiTheme="minorEastAsia" w:hAnsiTheme="minorEastAsia"/>
          <w:color w:val="000000"/>
          <w:sz w:val="24"/>
          <w:lang w:eastAsia="zh-CN"/>
        </w:rPr>
        <w:t xml:space="preserve">项</w:t>
      </w:r>
      <w:r>
        <w:rPr>
          <w:rFonts w:hint="eastAsia" w:cs="Meiryo" w:asciiTheme="minorEastAsia" w:hAnsiTheme="minorEastAsia"/>
          <w:color w:val="000000"/>
          <w:sz w:val="24"/>
          <w:lang w:eastAsia="zh-CN"/>
        </w:rPr>
        <w:t xml:space="preserve">目</w:t>
      </w:r>
      <w:r>
        <w:rPr>
          <w:rFonts w:hint="eastAsia" w:cs="Meiryo" w:asciiTheme="minorEastAsia" w:hAnsiTheme="minorEastAsia"/>
          <w:color w:val="000000"/>
          <w:sz w:val="24"/>
          <w:lang w:eastAsia="zh-CN"/>
        </w:rPr>
        <w:t xml:space="preserve">非</w:t>
      </w:r>
      <w:r>
        <w:rPr>
          <w:rFonts w:hint="eastAsia" w:cs="宋体" w:asciiTheme="minorEastAsia" w:hAnsiTheme="minorEastAsia"/>
          <w:color w:val="000000"/>
          <w:sz w:val="24"/>
          <w:lang w:eastAsia="zh-CN"/>
        </w:rPr>
        <w:t xml:space="preserve">专门</w:t>
      </w:r>
      <w:r>
        <w:rPr>
          <w:rFonts w:hint="eastAsia" w:cs="Meiryo" w:asciiTheme="minorEastAsia" w:hAnsiTheme="minorEastAsia"/>
          <w:color w:val="000000"/>
          <w:sz w:val="24"/>
          <w:lang w:eastAsia="zh-CN"/>
        </w:rPr>
        <w:t xml:space="preserve">面向中小企</w:t>
      </w:r>
      <w:r>
        <w:rPr>
          <w:rFonts w:hint="eastAsia" w:cs="宋体" w:asciiTheme="minorEastAsia" w:hAnsiTheme="minorEastAsia"/>
          <w:color w:val="000000"/>
          <w:sz w:val="24"/>
          <w:lang w:eastAsia="zh-CN"/>
        </w:rPr>
        <w:t xml:space="preserve">业</w:t>
      </w:r>
      <w:r>
        <w:rPr>
          <w:rFonts w:hint="eastAsia" w:cs="Meiryo" w:asciiTheme="minorEastAsia" w:hAnsiTheme="minorEastAsia"/>
          <w:color w:val="000000"/>
          <w:sz w:val="24"/>
          <w:lang w:eastAsia="zh-CN"/>
        </w:rPr>
        <w:t xml:space="preserve">采</w:t>
      </w:r>
      <w:r>
        <w:rPr>
          <w:rFonts w:hint="eastAsia" w:cs="宋体" w:asciiTheme="minorEastAsia" w:hAnsiTheme="minorEastAsia"/>
          <w:color w:val="000000"/>
          <w:sz w:val="24"/>
          <w:lang w:eastAsia="zh-CN"/>
        </w:rPr>
        <w:t xml:space="preserve">购</w:t>
      </w:r>
      <w:bookmarkEnd w:id="36"/>
      <w:r/>
      <w:bookmarkEnd w:id="37"/>
      <w:r/>
      <w:bookmarkEnd w:id="38"/>
      <w:r/>
      <w:bookmarkEnd w:id="39"/>
      <w:r/>
      <w:bookmarkEnd w:id="40"/>
      <w:r/>
      <w:bookmarkEnd w:id="41"/>
      <w:r/>
      <w:bookmarkEnd w:id="42"/>
      <w:r>
        <w:rPr>
          <w:rFonts w:cs="SimSun" w:asciiTheme="minorEastAsia" w:hAnsiTheme="minorEastAsia"/>
          <w:color w:val="000000"/>
          <w:sz w:val="24"/>
          <w:lang w:eastAsia="zh-CN"/>
        </w:rPr>
        <w:t xml:space="preserve">。</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4.本项目不接受联合体投标。</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5.</w:t>
      </w:r>
      <w:r>
        <w:rPr>
          <w:rFonts w:cs="SimSun" w:asciiTheme="minorEastAsia" w:hAnsiTheme="minorEastAsia"/>
          <w:color w:val="000000"/>
          <w:sz w:val="24"/>
          <w:lang w:eastAsia="zh-CN"/>
        </w:rPr>
        <w:t xml:space="preserve">本项目</w:t>
      </w:r>
      <w:r>
        <w:rPr>
          <w:rFonts w:hint="eastAsia" w:cs="SimSun" w:asciiTheme="minorEastAsia" w:hAnsiTheme="minorEastAsia"/>
          <w:color w:val="000000"/>
          <w:sz w:val="24"/>
          <w:lang w:eastAsia="zh-CN"/>
        </w:rPr>
        <w:t xml:space="preserve">不</w:t>
      </w:r>
      <w:r>
        <w:rPr>
          <w:rFonts w:cs="SimSun" w:asciiTheme="minorEastAsia" w:hAnsiTheme="minorEastAsia"/>
          <w:color w:val="000000"/>
          <w:sz w:val="24"/>
          <w:lang w:eastAsia="zh-CN"/>
        </w:rPr>
        <w:t xml:space="preserve">接受进口产品投标。</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6.本项目不接受分包。</w:t>
      </w:r>
      <w:r/>
    </w:p>
    <w:p>
      <w:pPr>
        <w:ind w:firstLine="480"/>
        <w:jc w:val="both"/>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（二）本项目的特定资格要求：</w:t>
      </w:r>
      <w:r>
        <w:rPr>
          <w:rFonts w:hint="eastAsia" w:cs="SimSun" w:asciiTheme="minorEastAsia" w:hAnsiTheme="minorEastAsia"/>
          <w:color w:val="000000"/>
          <w:sz w:val="24"/>
          <w:lang w:eastAsia="zh-CN"/>
        </w:rPr>
        <w:t xml:space="preserve">供应商须具备国家文物部门颁发的考古发掘资质证书</w:t>
      </w:r>
      <w:r>
        <w:rPr>
          <w:rFonts w:hint="eastAsia" w:cs="SimSun" w:asciiTheme="minorEastAsia" w:hAnsiTheme="minorEastAsia"/>
          <w:color w:val="000000"/>
          <w:sz w:val="24"/>
          <w:lang w:eastAsia="zh-CN"/>
        </w:rPr>
        <w:t xml:space="preserve">。</w:t>
      </w:r>
      <w:r/>
    </w:p>
    <w:p>
      <w:pPr>
        <w:ind w:firstLine="498"/>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三、获取谈判文件</w:t>
      </w:r>
      <w:r/>
    </w:p>
    <w:p>
      <w:pPr>
        <w:ind w:firstLine="54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1.时间：自公告发出之日起至 202</w:t>
      </w:r>
      <w:r>
        <w:rPr>
          <w:rFonts w:hint="eastAsia" w:cs="SimSun" w:asciiTheme="minorEastAsia" w:hAnsiTheme="minorEastAsia"/>
          <w:color w:val="000000"/>
          <w:sz w:val="24"/>
          <w:lang w:eastAsia="zh-CN"/>
        </w:rPr>
        <w:t xml:space="preserve">5</w:t>
      </w:r>
      <w:r>
        <w:rPr>
          <w:rFonts w:cs="SimSun" w:asciiTheme="minorEastAsia" w:hAnsiTheme="minorEastAsia"/>
          <w:color w:val="000000"/>
          <w:sz w:val="24"/>
          <w:lang w:eastAsia="zh-CN"/>
        </w:rPr>
        <w:t xml:space="preserve">年</w:t>
      </w:r>
      <w:r>
        <w:rPr>
          <w:rFonts w:hint="eastAsia" w:cs="SimSun" w:asciiTheme="minorEastAsia" w:hAnsiTheme="minorEastAsia"/>
          <w:color w:val="000000"/>
          <w:sz w:val="24"/>
          <w:lang w:eastAsia="zh-CN"/>
        </w:rPr>
        <w:t xml:space="preserve">11</w:t>
      </w:r>
      <w:r>
        <w:rPr>
          <w:rFonts w:cs="SimSun" w:asciiTheme="minorEastAsia" w:hAnsiTheme="minorEastAsia"/>
          <w:color w:val="000000"/>
          <w:sz w:val="24"/>
          <w:lang w:eastAsia="zh-CN"/>
        </w:rPr>
        <w:t xml:space="preserve">月</w:t>
      </w:r>
      <w:r>
        <w:rPr>
          <w:rFonts w:hint="eastAsia" w:cs="SimSun" w:asciiTheme="minorEastAsia" w:hAnsiTheme="minorEastAsia"/>
          <w:color w:val="000000"/>
          <w:sz w:val="24"/>
          <w:lang w:eastAsia="zh-CN"/>
        </w:rPr>
        <w:t xml:space="preserve">21</w:t>
      </w:r>
      <w:r>
        <w:rPr>
          <w:rFonts w:cs="SimSun" w:asciiTheme="minorEastAsia" w:hAnsiTheme="minorEastAsia"/>
          <w:color w:val="000000"/>
          <w:sz w:val="24"/>
          <w:lang w:eastAsia="zh-CN"/>
        </w:rPr>
        <w:t xml:space="preserve">日（提供期限自本公告发布之日起不得少于3个工作日）。</w:t>
      </w:r>
      <w:r/>
    </w:p>
    <w:p>
      <w:pPr>
        <w:ind w:firstLine="54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2.方式：在“江苏政府采购网”自行免费下载谈判文件。</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3.获取方式：本项目采用网上注册登记方式。</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3.1潜在供应商访问电子招标响应交易平台的网络地址和方法：</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both"/>
        <w:spacing w:after="0" w:line="500" w:lineRule="exac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3.2潜在供应商访问“苏采云”系统的网络地址和方法：“苏采云”系统的网址：http://jszfcg.jsczt.cn/。</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3.3“CA数字证书”的获取：</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供应商需办理“CA 数字证书”，CA办理指南及“苏采云”操作手册可至江苏省政府采购网—办事指南-资料下载中心下载。</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3.4采购文件（后缀名为“.kedt”）、供应商操作手册及政府采购客户端工具可通过“苏采云”系统--已报名项目--报名详情页面内相应链接进行下载。</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3.5招标代理机构（采购代理机构）将数据电文形式的采购文件加载至“苏采云”系统，供潜在供应商下载或者查阅。  </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3.6请潜在供应商提前安装相应的控件（详见《江苏省政府采购管理交易系统（苏采云）供应商操作手册》）并使用谷歌浏览器登录“苏采云”系统参与不见面开评标。</w:t>
      </w:r>
      <w:r/>
    </w:p>
    <w:p>
      <w:pPr>
        <w:ind w:firstLine="54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24"/>
          <w:lang w:eastAsia="zh-CN"/>
        </w:rPr>
        <w:t xml:space="preserve">注：如潜在供应商未按上述要求操作，将自行承担所产生的风险。</w:t>
      </w:r>
      <w:r/>
    </w:p>
    <w:p>
      <w:pPr>
        <w:ind w:firstLine="498"/>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四、提交响应文件截止时间</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u w:val="single"/>
          <w:lang w:eastAsia="zh-CN"/>
        </w:rPr>
        <w:t xml:space="preserve">1.202</w:t>
      </w:r>
      <w:r>
        <w:rPr>
          <w:rFonts w:hint="eastAsia" w:cs="SimSun" w:asciiTheme="minorEastAsia" w:hAnsiTheme="minorEastAsia"/>
          <w:color w:val="000000"/>
          <w:sz w:val="24"/>
          <w:u w:val="single"/>
          <w:lang w:eastAsia="zh-CN"/>
        </w:rPr>
        <w:t xml:space="preserve">5</w:t>
      </w:r>
      <w:r>
        <w:rPr>
          <w:rFonts w:cs="SimSun" w:asciiTheme="minorEastAsia" w:hAnsiTheme="minorEastAsia"/>
          <w:color w:val="000000"/>
          <w:sz w:val="24"/>
          <w:u w:val="single"/>
          <w:lang w:eastAsia="zh-CN"/>
        </w:rPr>
        <w:t xml:space="preserve">年</w:t>
      </w:r>
      <w:r>
        <w:rPr>
          <w:rFonts w:hint="eastAsia" w:cs="SimSun" w:asciiTheme="minorEastAsia" w:hAnsiTheme="minorEastAsia"/>
          <w:color w:val="000000"/>
          <w:sz w:val="24"/>
          <w:u w:val="single"/>
          <w:lang w:eastAsia="zh-CN"/>
        </w:rPr>
        <w:t xml:space="preserve">11</w:t>
      </w:r>
      <w:r>
        <w:rPr>
          <w:rFonts w:cs="SimSun" w:asciiTheme="minorEastAsia" w:hAnsiTheme="minorEastAsia"/>
          <w:color w:val="000000"/>
          <w:sz w:val="24"/>
          <w:u w:val="single"/>
          <w:lang w:eastAsia="zh-CN"/>
        </w:rPr>
        <w:t xml:space="preserve">月</w:t>
      </w:r>
      <w:r>
        <w:rPr>
          <w:rFonts w:hint="eastAsia" w:cs="SimSun" w:asciiTheme="minorEastAsia" w:hAnsiTheme="minorEastAsia"/>
          <w:color w:val="000000"/>
          <w:sz w:val="24"/>
          <w:u w:val="single"/>
          <w:lang w:eastAsia="zh-CN"/>
        </w:rPr>
        <w:t xml:space="preserve">21</w:t>
      </w:r>
      <w:r>
        <w:rPr>
          <w:rFonts w:cs="SimSun" w:asciiTheme="minorEastAsia" w:hAnsiTheme="minorEastAsia"/>
          <w:color w:val="000000"/>
          <w:sz w:val="24"/>
          <w:u w:val="single"/>
          <w:lang w:eastAsia="zh-CN"/>
        </w:rPr>
        <w:t xml:space="preserve">日</w:t>
      </w:r>
      <w:r>
        <w:rPr>
          <w:rFonts w:hint="eastAsia" w:cs="SimSun" w:asciiTheme="minorEastAsia" w:hAnsiTheme="minorEastAsia"/>
          <w:color w:val="000000"/>
          <w:sz w:val="24"/>
          <w:u w:val="single"/>
          <w:lang w:eastAsia="zh-CN"/>
        </w:rPr>
        <w:t xml:space="preserve">14</w:t>
      </w:r>
      <w:r>
        <w:rPr>
          <w:rFonts w:cs="SimSun" w:asciiTheme="minorEastAsia" w:hAnsiTheme="minorEastAsia"/>
          <w:color w:val="000000"/>
          <w:sz w:val="24"/>
          <w:u w:val="single"/>
          <w:lang w:eastAsia="zh-CN"/>
        </w:rPr>
        <w:t xml:space="preserve">点</w:t>
      </w:r>
      <w:r>
        <w:rPr>
          <w:rFonts w:hint="eastAsia" w:cs="SimSun" w:asciiTheme="minorEastAsia" w:hAnsiTheme="minorEastAsia"/>
          <w:color w:val="000000"/>
          <w:sz w:val="24"/>
          <w:u w:val="single"/>
          <w:lang w:eastAsia="zh-CN"/>
        </w:rPr>
        <w:t xml:space="preserve">3</w:t>
      </w:r>
      <w:r>
        <w:rPr>
          <w:rFonts w:hint="eastAsia" w:cs="SimSun" w:asciiTheme="minorEastAsia" w:hAnsiTheme="minorEastAsia"/>
          <w:color w:val="000000"/>
          <w:sz w:val="24"/>
          <w:u w:val="single"/>
          <w:lang w:eastAsia="zh-CN"/>
        </w:rPr>
        <w:t xml:space="preserve">0</w:t>
      </w:r>
      <w:r>
        <w:rPr>
          <w:rFonts w:cs="SimSun" w:asciiTheme="minorEastAsia" w:hAnsiTheme="minorEastAsia"/>
          <w:color w:val="000000"/>
          <w:sz w:val="24"/>
          <w:u w:val="single"/>
          <w:lang w:eastAsia="zh-CN"/>
        </w:rPr>
        <w:t xml:space="preserve">分</w:t>
      </w:r>
      <w:r>
        <w:rPr>
          <w:rFonts w:cs="SimSun" w:asciiTheme="minorEastAsia" w:hAnsiTheme="minorEastAsia"/>
          <w:color w:val="000000"/>
          <w:sz w:val="24"/>
          <w:lang w:eastAsia="zh-CN"/>
        </w:rPr>
        <w:t xml:space="preserve">（北京时间）。（自谈判文件开始发出之日起至供应商提交响应文件截止之日止，不得少于3个工作日）</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2.地点：“苏采云”政府采购交易系统网上开标大厅。</w:t>
      </w:r>
      <w:r/>
    </w:p>
    <w:p>
      <w:pPr>
        <w:ind w:firstLine="482"/>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24"/>
          <w:lang w:eastAsia="zh-CN"/>
        </w:rPr>
        <w:t xml:space="preserve">注：各供应商请关注开标大厅交流区，在开标结束后，请勿离开开标大厅，待资格审查完毕，谈判小组发出报价指令后须在</w:t>
      </w:r>
      <w:r>
        <w:rPr>
          <w:rFonts w:hint="eastAsia" w:cs="SimSun" w:asciiTheme="minorEastAsia" w:hAnsiTheme="minorEastAsia"/>
          <w:b/>
          <w:color w:val="000000"/>
          <w:sz w:val="24"/>
          <w:lang w:eastAsia="zh-CN"/>
        </w:rPr>
        <w:t xml:space="preserve">10</w:t>
      </w:r>
      <w:r>
        <w:rPr>
          <w:rFonts w:cs="SimSun" w:asciiTheme="minorEastAsia" w:hAnsiTheme="minorEastAsia"/>
          <w:b/>
          <w:color w:val="000000"/>
          <w:sz w:val="24"/>
          <w:lang w:eastAsia="zh-CN"/>
        </w:rPr>
        <w:t xml:space="preserve">分钟内完成系统报价。</w:t>
      </w:r>
      <w:r>
        <w:rPr>
          <w:rFonts w:cs="SimSun" w:asciiTheme="minorEastAsia" w:hAnsiTheme="minorEastAsia"/>
          <w:color w:val="000000"/>
          <w:sz w:val="24"/>
          <w:lang w:eastAsia="zh-CN"/>
        </w:rPr>
        <w:t xml:space="preserve">供应商未在谈判小组规定的时间内在苏采云系统中提交最后报价的视为放弃谈判，其响应文件按无效响应处理。</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cs="SimSun" w:asciiTheme="minorEastAsia" w:hAnsiTheme="minorEastAsia"/>
          <w:b/>
          <w:color w:val="000000"/>
          <w:sz w:val="24"/>
          <w:lang w:eastAsia="zh-CN"/>
        </w:rPr>
        <w:t xml:space="preserve">供应商解密限定在开标后30分钟之内完成</w:t>
      </w:r>
      <w:r>
        <w:rPr>
          <w:rFonts w:cs="SimSun" w:asciiTheme="minorEastAsia" w:hAnsiTheme="minorEastAsia"/>
          <w:color w:val="000000"/>
          <w:sz w:val="24"/>
          <w:lang w:eastAsia="zh-CN"/>
        </w:rPr>
        <w:t xml:space="preserve">。</w:t>
      </w:r>
      <w:r>
        <w:rPr>
          <w:rFonts w:cs="SimSun" w:asciiTheme="minorEastAsia" w:hAnsiTheme="minorEastAsia"/>
          <w:color w:val="000000"/>
          <w:sz w:val="24"/>
          <w:u w:val="single"/>
          <w:lang w:eastAsia="zh-CN"/>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cs="SimSun" w:asciiTheme="minorEastAsia" w:hAnsiTheme="minorEastAsia"/>
          <w:color w:val="000000"/>
          <w:sz w:val="24"/>
          <w:lang w:eastAsia="zh-CN"/>
        </w:rPr>
        <w:t xml:space="preserve">；因采购人原因或网上招投标平台发生故障，导致无法按时完成响应文件解密或开、评标工作无法进行的，可根据实际情况相应延迟解密时间或调整开、评标时间。</w:t>
      </w:r>
      <w:r/>
    </w:p>
    <w:p>
      <w:pPr>
        <w:ind w:firstLine="498"/>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五、公告期限</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谈判公告及谈判文件公告期限为自本公告发布之日起3个工作日。</w:t>
      </w:r>
      <w:r/>
    </w:p>
    <w:p>
      <w:pPr>
        <w:ind w:firstLine="498"/>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六、其他补充事宜</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1.投标保证金：免收</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2.项目开标活动模式：不见面远程开标模式，供应商在各自地点通过“苏采云”政府采购交易系统参加谈判活动。</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3.项目演示、样品、答辩等（如有请描述）：无</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6.有关本次谈判的事项若存在变动或修改，敬请及时关注采购人或采购代理机构在“江苏政府采购网”发布的更正公告。</w:t>
      </w:r>
      <w:r/>
    </w:p>
    <w:p>
      <w:pPr>
        <w:ind w:firstLine="498"/>
        <w:jc w:val="both"/>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七、本次谈判联系方式</w:t>
      </w:r>
      <w:r/>
    </w:p>
    <w:p>
      <w:pPr>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1.采购人信息</w:t>
      </w:r>
      <w:r/>
    </w:p>
    <w:p>
      <w:pPr>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名 称：</w:t>
      </w:r>
      <w:r>
        <w:rPr>
          <w:rFonts w:hint="eastAsia" w:cs="SimSun" w:asciiTheme="minorEastAsia" w:hAnsiTheme="minorEastAsia"/>
          <w:color w:val="000000"/>
          <w:sz w:val="24"/>
          <w:lang w:eastAsia="zh-CN"/>
        </w:rPr>
        <w:t xml:space="preserve">海安市曲塘镇人民政府</w:t>
      </w:r>
      <w:r/>
    </w:p>
    <w:p>
      <w:pPr>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地址：</w:t>
      </w:r>
      <w:r>
        <w:rPr>
          <w:rFonts w:hint="eastAsia" w:cs="SimSun" w:asciiTheme="minorEastAsia" w:hAnsiTheme="minorEastAsia"/>
          <w:color w:val="000000"/>
          <w:sz w:val="24"/>
          <w:lang w:eastAsia="zh-CN"/>
        </w:rPr>
        <w:t xml:space="preserve">海安市曲塘镇曲水路6号</w:t>
      </w:r>
      <w:r/>
    </w:p>
    <w:p>
      <w:pPr>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联系人：</w:t>
      </w:r>
      <w:bookmarkStart w:id="43" w:name="OLE_LINK14"/>
      <w:r/>
      <w:bookmarkStart w:id="44" w:name="OLE_LINK15"/>
      <w:r>
        <w:rPr>
          <w:rFonts w:hint="eastAsia" w:cs="SimSun" w:asciiTheme="minorEastAsia" w:hAnsiTheme="minorEastAsia"/>
          <w:color w:val="000000"/>
          <w:sz w:val="24"/>
          <w:lang w:eastAsia="zh-CN"/>
        </w:rPr>
        <w:t xml:space="preserve">张慧</w:t>
      </w:r>
      <w:bookmarkEnd w:id="43"/>
      <w:r/>
      <w:bookmarkEnd w:id="44"/>
      <w:r/>
      <w:r/>
    </w:p>
    <w:p>
      <w:pPr>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联系方式：</w:t>
      </w:r>
      <w:bookmarkStart w:id="45" w:name="OLE_LINK16"/>
      <w:r/>
      <w:bookmarkStart w:id="46" w:name="OLE_LINK17"/>
      <w:r>
        <w:rPr>
          <w:rFonts w:cs="SimSun" w:asciiTheme="minorEastAsia" w:hAnsiTheme="minorEastAsia"/>
          <w:color w:val="000000"/>
          <w:sz w:val="24"/>
          <w:lang w:eastAsia="zh-CN"/>
        </w:rPr>
        <w:t xml:space="preserve">18962763916</w:t>
      </w:r>
      <w:bookmarkEnd w:id="45"/>
      <w:r/>
      <w:bookmarkEnd w:id="46"/>
      <w:r>
        <w:rPr>
          <w:rFonts w:hint="eastAsia" w:cs="SimSun" w:asciiTheme="minorEastAsia" w:hAnsiTheme="minorEastAsia"/>
          <w:color w:val="000000"/>
          <w:sz w:val="24"/>
          <w:lang w:eastAsia="zh-CN"/>
        </w:rPr>
        <w:t xml:space="preserve">　</w:t>
      </w:r>
      <w:r/>
    </w:p>
    <w:p>
      <w:pPr>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2.采购代理机构信息</w:t>
      </w:r>
      <w:r/>
    </w:p>
    <w:p>
      <w:pPr>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名  称：江苏建达全过程工程咨询有限公司</w:t>
      </w:r>
      <w:r/>
    </w:p>
    <w:p>
      <w:pPr>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地  址：海安市宁海南路195号4楼</w:t>
      </w:r>
      <w:r/>
    </w:p>
    <w:p>
      <w:pPr>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联系人：沈露</w:t>
      </w:r>
      <w:r/>
    </w:p>
    <w:p>
      <w:pPr>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联系方式：18751390606</w:t>
      </w:r>
      <w:r/>
    </w:p>
    <w:p>
      <w:pPr>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3.项目联系方式</w:t>
      </w:r>
      <w:r/>
    </w:p>
    <w:p>
      <w:pPr>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磋商文件制作人:</w:t>
      </w:r>
      <w:r>
        <w:rPr>
          <w:rFonts w:hint="eastAsia" w:cs="SimSun" w:asciiTheme="minorEastAsia" w:hAnsiTheme="minorEastAsia"/>
          <w:color w:val="000000"/>
          <w:sz w:val="24"/>
          <w:lang w:eastAsia="zh-CN"/>
        </w:rPr>
        <w:t xml:space="preserve">沈露</w:t>
      </w:r>
      <w:r/>
    </w:p>
    <w:p>
      <w:pPr>
        <w:spacing w:after="0" w:line="500" w:lineRule="exac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项目磋商经办人: </w:t>
      </w:r>
      <w:r>
        <w:rPr>
          <w:rFonts w:hint="eastAsia" w:cs="SimSun" w:asciiTheme="minorEastAsia" w:hAnsiTheme="minorEastAsia"/>
          <w:color w:val="000000"/>
          <w:sz w:val="24"/>
          <w:lang w:eastAsia="zh-CN"/>
        </w:rPr>
        <w:t xml:space="preserve">张慧</w:t>
      </w:r>
      <w:r/>
    </w:p>
    <w:p>
      <w:pPr>
        <w:spacing w:after="0" w:line="500" w:lineRule="exac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交易系统软件维护人员：那工0519-86722801、0519-86722806</w:t>
      </w:r>
      <w:r/>
    </w:p>
    <w:p>
      <w:pP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b/>
          <w:color w:val="000000"/>
          <w:sz w:val="44"/>
          <w:lang w:eastAsia="zh-CN"/>
        </w:rPr>
        <w:t xml:space="preserve">第二章供应商须知</w:t>
      </w:r>
      <w:r/>
    </w:p>
    <w:p>
      <w:pPr>
        <w:ind w:firstLine="498"/>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一、总则</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1.</w:t>
      </w:r>
      <w:r>
        <w:rPr>
          <w:rFonts w:cs="SimHei" w:asciiTheme="minorEastAsia" w:hAnsiTheme="minorEastAsia"/>
          <w:color w:val="000000"/>
          <w:sz w:val="28"/>
          <w:lang w:eastAsia="zh-CN"/>
        </w:rPr>
        <w:t xml:space="preserve">采购方式</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1.1 本次政府采购活动采取竞争性谈判(以下简称谈判)方式，本谈判文件仅适用于谈判公告中所述项目。</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2.</w:t>
      </w:r>
      <w:r>
        <w:rPr>
          <w:rFonts w:cs="SimHei" w:asciiTheme="minorEastAsia" w:hAnsiTheme="minorEastAsia"/>
          <w:color w:val="000000"/>
          <w:sz w:val="28"/>
          <w:lang w:eastAsia="zh-CN"/>
        </w:rPr>
        <w:t xml:space="preserve">合格的供应商</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2.1满足谈判公告中供应商资格要求的规定。</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2.2 满足本谈判文件实质性要求和条件的规定。</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3.</w:t>
      </w:r>
      <w:r>
        <w:rPr>
          <w:rFonts w:cs="SimHei" w:asciiTheme="minorEastAsia" w:hAnsiTheme="minorEastAsia"/>
          <w:color w:val="000000"/>
          <w:sz w:val="28"/>
          <w:lang w:eastAsia="zh-CN"/>
        </w:rPr>
        <w:t xml:space="preserve">适用法律</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3.1 本次谈判及由此产生的合同受中华人民共和国有关的法律法规制约和保护。</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4.</w:t>
      </w:r>
      <w:r>
        <w:rPr>
          <w:rFonts w:cs="SimHei" w:asciiTheme="minorEastAsia" w:hAnsiTheme="minorEastAsia"/>
          <w:color w:val="000000"/>
          <w:sz w:val="28"/>
          <w:lang w:eastAsia="zh-CN"/>
        </w:rPr>
        <w:t xml:space="preserve">谈判费用</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4.1供应商应自行承担所有与参加本次谈判有关的费用，无论谈判过程中的做法和结果如何，采购人和采购代理机构在任何情况下均无义务和责任承担这些费用。</w:t>
      </w:r>
      <w:r/>
    </w:p>
    <w:p>
      <w:pPr>
        <w:ind w:firstLine="480"/>
        <w:jc w:val="both"/>
        <w:spacing w:after="0" w:line="559"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4.2本次谈判不收取标书工本费。</w:t>
      </w:r>
      <w:r/>
    </w:p>
    <w:p>
      <w:pPr>
        <w:ind w:firstLine="480"/>
        <w:jc w:val="both"/>
        <w:spacing w:after="0" w:line="559"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4.3</w:t>
      </w:r>
      <w:r>
        <w:rPr>
          <w:rFonts w:hint="eastAsia" w:cs="SimSun" w:asciiTheme="minorEastAsia" w:hAnsiTheme="minorEastAsia"/>
          <w:color w:val="000000"/>
          <w:sz w:val="24"/>
          <w:lang w:eastAsia="zh-CN"/>
        </w:rPr>
        <w:t xml:space="preserve">本项目招标代理费按苏招协[2022]002号收费标准的65%，由中标人支付，此费用综合考虑在投标报价内。</w:t>
      </w:r>
      <w:r/>
    </w:p>
    <w:p>
      <w:pPr>
        <w:ind w:firstLine="452"/>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0"/>
          <w:lang w:eastAsia="zh-CN"/>
        </w:rPr>
        <w:t xml:space="preserve">5.</w:t>
      </w:r>
      <w:r>
        <w:rPr>
          <w:rFonts w:cs="SimHei" w:asciiTheme="minorEastAsia" w:hAnsiTheme="minorEastAsia"/>
          <w:color w:val="000000"/>
          <w:sz w:val="28"/>
          <w:lang w:eastAsia="zh-CN"/>
        </w:rPr>
        <w:t xml:space="preserve">谈判文件的约束力</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5.1供应商一旦参加本项目采购活动，即被认为接受了本谈判文件的规定和约束。</w:t>
      </w:r>
      <w:r/>
    </w:p>
    <w:p>
      <w:pPr>
        <w:ind w:firstLine="321"/>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二、谈判文件</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6.</w:t>
      </w:r>
      <w:r>
        <w:rPr>
          <w:rFonts w:cs="SimHei" w:asciiTheme="minorEastAsia" w:hAnsiTheme="minorEastAsia"/>
          <w:color w:val="000000"/>
          <w:sz w:val="28"/>
          <w:lang w:eastAsia="zh-CN"/>
        </w:rPr>
        <w:t xml:space="preserve">谈判文件构成</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6.1谈判文件由以下部分组成：</w:t>
      </w:r>
      <w:r/>
    </w:p>
    <w:p>
      <w:pPr>
        <w:ind w:firstLine="3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（1）谈判邀请</w:t>
      </w:r>
      <w:r/>
    </w:p>
    <w:p>
      <w:pPr>
        <w:ind w:firstLine="3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（2）供应商须知</w:t>
      </w:r>
      <w:r/>
    </w:p>
    <w:p>
      <w:pPr>
        <w:ind w:firstLine="3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（3）采购需求</w:t>
      </w:r>
      <w:r/>
    </w:p>
    <w:p>
      <w:pPr>
        <w:ind w:firstLine="3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（4）响应文件格式</w:t>
      </w:r>
      <w:r/>
    </w:p>
    <w:p>
      <w:pPr>
        <w:ind w:firstLine="3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（5）附件（如有）</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请仔细检查谈判文件是否齐全，如有缺漏请立即与采购人或采购代理机构联系解决。</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7.</w:t>
      </w:r>
      <w:r>
        <w:rPr>
          <w:rFonts w:cs="SimHei" w:asciiTheme="minorEastAsia" w:hAnsiTheme="minorEastAsia"/>
          <w:color w:val="000000"/>
          <w:sz w:val="28"/>
          <w:lang w:eastAsia="zh-CN"/>
        </w:rPr>
        <w:t xml:space="preserve">谈判文件的澄清</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7.1 任何要求对谈判文件进行澄清的供应商，应在谈判截止期三个工作日前按谈判公告中的通讯地址，以书面形式通知采购人。</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7.2采购人视情组织答疑会。 </w:t>
      </w:r>
      <w:r/>
    </w:p>
    <w:p>
      <w:pPr>
        <w:ind w:firstLine="5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8.</w:t>
      </w:r>
      <w:r>
        <w:rPr>
          <w:rFonts w:cs="SimHei" w:asciiTheme="minorEastAsia" w:hAnsiTheme="minorEastAsia"/>
          <w:color w:val="000000"/>
          <w:sz w:val="28"/>
          <w:lang w:eastAsia="zh-CN"/>
        </w:rPr>
        <w:t xml:space="preserve">谈判文件的澄清和修改</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8.1 在响应文件提交截止时间前，采购人可以对谈判文件进行澄清和修改,</w:t>
      </w:r>
      <w:r>
        <w:rPr>
          <w:rFonts w:cs="SimSun" w:asciiTheme="minorEastAsia" w:hAnsiTheme="minorEastAsia"/>
          <w:color w:val="000000"/>
          <w:sz w:val="21"/>
          <w:lang w:eastAsia="zh-CN"/>
        </w:rPr>
        <w:t xml:space="preserve"> </w:t>
      </w:r>
      <w:r>
        <w:rPr>
          <w:rFonts w:cs="SimSun" w:asciiTheme="minorEastAsia" w:hAnsiTheme="minorEastAsia"/>
          <w:color w:val="000000"/>
          <w:sz w:val="24"/>
          <w:lang w:eastAsia="zh-CN"/>
        </w:rPr>
        <w:t xml:space="preserve">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w:t>
      </w:r>
      <w:r>
        <w:rPr>
          <w:rFonts w:cs="SimSun" w:asciiTheme="minorEastAsia" w:hAnsiTheme="minorEastAsia"/>
          <w:color w:val="000000"/>
          <w:sz w:val="21"/>
          <w:lang w:eastAsia="zh-CN"/>
        </w:rPr>
        <w:t xml:space="preserve"> </w:t>
      </w:r>
      <w:r>
        <w:rPr>
          <w:rFonts w:cs="SimSun" w:asciiTheme="minorEastAsia" w:hAnsiTheme="minorEastAsia"/>
          <w:color w:val="000000"/>
          <w:sz w:val="24"/>
          <w:lang w:eastAsia="zh-CN"/>
        </w:rPr>
        <w:t xml:space="preserve">更正公告内容将作为谈判文件的组成部分，并对供应商具有约束力。不足三个工作日的，采购人将顺延提交首次响应文件截止时间。</w:t>
      </w:r>
      <w:r/>
    </w:p>
    <w:p>
      <w:pPr>
        <w:ind w:firstLine="482"/>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三、响应文件的编制</w:t>
      </w:r>
      <w:r/>
    </w:p>
    <w:p>
      <w:pPr>
        <w:ind w:firstLine="5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9.</w:t>
      </w:r>
      <w:r>
        <w:rPr>
          <w:rFonts w:cs="SimHei" w:asciiTheme="minorEastAsia" w:hAnsiTheme="minorEastAsia"/>
          <w:color w:val="000000"/>
          <w:sz w:val="28"/>
          <w:lang w:eastAsia="zh-CN"/>
        </w:rPr>
        <w:t xml:space="preserve">响应文件的语言及度量衡单位</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9.1供应商提交的响应文件以及供应商与采购人就有关谈判的所有来往通知、函件和文件均应使用</w:t>
      </w:r>
      <w:r>
        <w:rPr>
          <w:rFonts w:cs="SimSun" w:asciiTheme="minorEastAsia" w:hAnsiTheme="minorEastAsia"/>
          <w:b/>
          <w:color w:val="000000"/>
          <w:sz w:val="24"/>
          <w:lang w:eastAsia="zh-CN"/>
        </w:rPr>
        <w:t xml:space="preserve">简体中文</w:t>
      </w:r>
      <w:r>
        <w:rPr>
          <w:rFonts w:cs="SimSun" w:asciiTheme="minorEastAsia" w:hAnsiTheme="minorEastAsia"/>
          <w:color w:val="000000"/>
          <w:sz w:val="24"/>
          <w:lang w:eastAsia="zh-CN"/>
        </w:rPr>
        <w:t xml:space="preserve">。</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9.2 除技术性能另有规定外，响应文件所使用的度量衡单位，均须采用国家法定计量单位。</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10.</w:t>
      </w:r>
      <w:r>
        <w:rPr>
          <w:rFonts w:cs="SimHei" w:asciiTheme="minorEastAsia" w:hAnsiTheme="minorEastAsia"/>
          <w:color w:val="000000"/>
          <w:sz w:val="28"/>
          <w:lang w:eastAsia="zh-CN"/>
        </w:rPr>
        <w:t xml:space="preserve">响应文件构成</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10.1供应商编写的响应文件应包括资格证明文件、符合性证明文件、分项报价表、技术要求响应及偏离表、商务要求响应及偏离表、其他证明文件、谈判响应函等部分。</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10.2 如标书制作工具中格式和内容与“江苏政府采购网”发布的谈判文件不一致，请以“江苏政府采购网”发布的谈判文件为准。</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11.</w:t>
      </w:r>
      <w:r>
        <w:rPr>
          <w:rFonts w:cs="SimHei" w:asciiTheme="minorEastAsia" w:hAnsiTheme="minorEastAsia"/>
          <w:color w:val="000000"/>
          <w:sz w:val="28"/>
          <w:lang w:eastAsia="zh-CN"/>
        </w:rPr>
        <w:t xml:space="preserve">证明谈判响应标的符合谈判文件规定的文件</w:t>
      </w:r>
      <w:r/>
    </w:p>
    <w:p>
      <w:pPr>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11.1供应商应按照谈判文件要求提交证明文件，证明其及谈判响应标的符合谈判文件规定。</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11.2谈判文件对证明文件无明确形式要求的，证明文件可以以文字资料、图纸和数据等形式提交。</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12.</w:t>
      </w:r>
      <w:r>
        <w:rPr>
          <w:rFonts w:cs="SimHei" w:asciiTheme="minorEastAsia" w:hAnsiTheme="minorEastAsia"/>
          <w:color w:val="000000"/>
          <w:sz w:val="28"/>
          <w:lang w:eastAsia="zh-CN"/>
        </w:rPr>
        <w:t xml:space="preserve">分项报价表</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12.1供应商应按照谈判文件规定格式填报分项报价表。</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12.2谈判货币。响应文件中的单价和总价无特殊规定的采用人民币报价，以元为单位标注。谈判文件中另有规定的按规定执行。</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13.</w:t>
      </w:r>
      <w:r>
        <w:rPr>
          <w:rFonts w:cs="SimHei" w:asciiTheme="minorEastAsia" w:hAnsiTheme="minorEastAsia"/>
          <w:color w:val="000000"/>
          <w:sz w:val="28"/>
          <w:lang w:eastAsia="zh-CN"/>
        </w:rPr>
        <w:t xml:space="preserve">技术要求响应及偏离表、商务要求响应及偏离表</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13.1供应商需对谈判文件中的技术要求与商务要求逐项作出响应或偏离，并说明原因。</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13.2供应商可在响应文件中提供认为需要的其他技术文件或说明。</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14.</w:t>
      </w:r>
      <w:r>
        <w:rPr>
          <w:rFonts w:cs="SimHei" w:asciiTheme="minorEastAsia" w:hAnsiTheme="minorEastAsia"/>
          <w:color w:val="000000"/>
          <w:sz w:val="28"/>
          <w:lang w:eastAsia="zh-CN"/>
        </w:rPr>
        <w:t xml:space="preserve">服务承诺、培训计划、人员安排及其他</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14.1供应商需根据谈判文件要求提供有关售后服务的管理制度，售后服务机构的分布情况，售后服务人员的数量、素质、技术水平及售后服务的反应能力等。</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14.2供应商需根据谈判文件要求提供培训计划。</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14.3供应商需根据谈判文件要求提供谈判响应标的的主要组成部分、功能设计、实现思路及关键技术等。</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15.</w:t>
      </w:r>
      <w:r>
        <w:rPr>
          <w:rFonts w:cs="SimHei" w:asciiTheme="minorEastAsia" w:hAnsiTheme="minorEastAsia"/>
          <w:color w:val="000000"/>
          <w:sz w:val="28"/>
          <w:lang w:eastAsia="zh-CN"/>
        </w:rPr>
        <w:t xml:space="preserve">谈判响应函</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15.1供应商应按照谈判文件中提供的格式完整、正确填写谈判响应函。</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16.</w:t>
      </w:r>
      <w:r>
        <w:rPr>
          <w:rFonts w:cs="SimHei" w:asciiTheme="minorEastAsia" w:hAnsiTheme="minorEastAsia"/>
          <w:color w:val="000000"/>
          <w:sz w:val="28"/>
          <w:lang w:eastAsia="zh-CN"/>
        </w:rPr>
        <w:t xml:space="preserve">谈判有效期</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16.1谈判有效期为采购人规定的提交响应文件截止之日后</w:t>
      </w:r>
      <w:r>
        <w:rPr>
          <w:rFonts w:cs="SimSun" w:asciiTheme="minorEastAsia" w:hAnsiTheme="minorEastAsia"/>
          <w:b/>
          <w:color w:val="000000"/>
          <w:sz w:val="24"/>
          <w:u w:val="single"/>
          <w:lang w:eastAsia="zh-CN"/>
        </w:rPr>
        <w:t xml:space="preserve">六十（</w:t>
      </w:r>
      <w:r>
        <w:rPr>
          <w:rFonts w:cs="FangSong" w:asciiTheme="minorEastAsia" w:hAnsiTheme="minorEastAsia"/>
          <w:b/>
          <w:color w:val="000000"/>
          <w:sz w:val="24"/>
          <w:u w:val="single"/>
          <w:lang w:eastAsia="zh-CN"/>
        </w:rPr>
        <w:t xml:space="preserve">60</w:t>
      </w:r>
      <w:r>
        <w:rPr>
          <w:rFonts w:cs="SimSun" w:asciiTheme="minorEastAsia" w:hAnsiTheme="minorEastAsia"/>
          <w:b/>
          <w:color w:val="000000"/>
          <w:sz w:val="24"/>
          <w:u w:val="single"/>
          <w:lang w:eastAsia="zh-CN"/>
        </w:rPr>
        <w:t xml:space="preserve">）天</w:t>
      </w:r>
      <w:r>
        <w:rPr>
          <w:rFonts w:cs="SimSun" w:asciiTheme="minorEastAsia" w:hAnsiTheme="minorEastAsia"/>
          <w:color w:val="000000"/>
          <w:sz w:val="24"/>
          <w:lang w:eastAsia="zh-CN"/>
        </w:rPr>
        <w:t xml:space="preserve">。谈判有效期比规定短的将被视为非实质性响应谈判文件而予以拒绝。</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17.</w:t>
      </w:r>
      <w:r>
        <w:rPr>
          <w:rFonts w:cs="SimHei" w:asciiTheme="minorEastAsia" w:hAnsiTheme="minorEastAsia"/>
          <w:color w:val="000000"/>
          <w:sz w:val="28"/>
          <w:lang w:eastAsia="zh-CN"/>
        </w:rPr>
        <w:t xml:space="preserve">谈判有效期的延长</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r/>
    </w:p>
    <w:p>
      <w:pPr>
        <w:ind w:firstLine="482"/>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四、响应文件的递交</w:t>
      </w:r>
      <w:r/>
    </w:p>
    <w:p>
      <w:pPr>
        <w:ind w:firstLine="5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18.</w:t>
      </w:r>
      <w:r>
        <w:rPr>
          <w:rFonts w:cs="SimHei" w:asciiTheme="minorEastAsia" w:hAnsiTheme="minorEastAsia"/>
          <w:color w:val="000000"/>
          <w:sz w:val="28"/>
          <w:lang w:eastAsia="zh-CN"/>
        </w:rPr>
        <w:t xml:space="preserve">电子谈判响应文件的递交</w:t>
      </w:r>
      <w:r/>
    </w:p>
    <w:p>
      <w:pPr>
        <w:ind w:firstLine="60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18.1供应商应当按照《操作手册》规定，在提交响应文件截止时间前制作并上传电子响应文件。</w:t>
      </w:r>
      <w:r/>
    </w:p>
    <w:p>
      <w:pPr>
        <w:ind w:firstLine="5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19.</w:t>
      </w:r>
      <w:r>
        <w:rPr>
          <w:rFonts w:cs="SimHei" w:asciiTheme="minorEastAsia" w:hAnsiTheme="minorEastAsia"/>
          <w:color w:val="000000"/>
          <w:sz w:val="28"/>
          <w:lang w:eastAsia="zh-CN"/>
        </w:rPr>
        <w:t xml:space="preserve">提交响应文件截止时间</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19.1</w:t>
      </w:r>
      <w:r>
        <w:rPr>
          <w:rFonts w:cs="SimSun" w:asciiTheme="minorEastAsia" w:hAnsiTheme="minorEastAsia"/>
          <w:b/>
          <w:color w:val="000000"/>
          <w:sz w:val="24"/>
          <w:u w:val="single"/>
          <w:lang w:eastAsia="zh-CN"/>
        </w:rPr>
        <w:t xml:space="preserve">供应商上传电子响应文件的时间不得迟于谈判公告中规定的提交响应文件截止时间。</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供应商应充分考虑到网络环境、网络带宽等风险因素，如因供应商自身原因造成的电子响应文件上传不成功的按照本谈判文件第二章第26.3.2条规定做无效响应处理。</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19.2采购人可以按照规定，通过修改谈判文件酌情延长提交响应文件截止日期，在此情况下，供应商的所有权利和义务以及供应商受制的截止日期均应以延长后新的截止日期为准。</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20.</w:t>
      </w:r>
      <w:r>
        <w:rPr>
          <w:rFonts w:cs="SimHei" w:asciiTheme="minorEastAsia" w:hAnsiTheme="minorEastAsia"/>
          <w:color w:val="000000"/>
          <w:sz w:val="28"/>
          <w:lang w:eastAsia="zh-CN"/>
        </w:rPr>
        <w:t xml:space="preserve">响应文件的拒收</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20.1 采购人拒绝接收在其规定的提交响应文件截止时间后上传的任何电子响应文件。</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21.</w:t>
      </w:r>
      <w:r>
        <w:rPr>
          <w:rFonts w:cs="SimHei" w:asciiTheme="minorEastAsia" w:hAnsiTheme="minorEastAsia"/>
          <w:color w:val="000000"/>
          <w:sz w:val="28"/>
          <w:lang w:eastAsia="zh-CN"/>
        </w:rPr>
        <w:t xml:space="preserve">响应文件的撤回和修改</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21.1响应文件的撤回</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21.1.1 电子响应文件的撤回</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供应商可在提交响应文件截止时间前，撤回其电子响应文件，具体操作方法见《操作手册》。</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21.1.2供应商撤回电子响应文件，则认为其不再参与本项目谈判活动。</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21.2响应文件的修改</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供应商可在提交响应文件截止时间前，对其电子响应文件进行修改，具体操作方法见《操作手册》。</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21.3 在提交响应文件截止时间之后，供应商不得对其电子响应文件作任何修改。</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21.4 在提交响应文件截止时间至谈判文件中规定的谈判有效期满之间的这段时间内，供应商不得撤回其响应文件。</w:t>
      </w:r>
      <w:r/>
    </w:p>
    <w:p>
      <w:pPr>
        <w:ind w:firstLine="482"/>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五、响应文件的解密与评审</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22.</w:t>
      </w:r>
      <w:r>
        <w:rPr>
          <w:rFonts w:cs="SimHei" w:asciiTheme="minorEastAsia" w:hAnsiTheme="minorEastAsia"/>
          <w:color w:val="000000"/>
          <w:sz w:val="28"/>
          <w:lang w:eastAsia="zh-CN"/>
        </w:rPr>
        <w:t xml:space="preserve">响应文件解密</w:t>
      </w:r>
      <w:r/>
    </w:p>
    <w:p>
      <w:pPr>
        <w:ind w:firstLine="3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22.1供应商应当按照《操作手册》规定，在苏采云系统规定的时间内对谈判响应文件进行解密。</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23.</w:t>
      </w:r>
      <w:r>
        <w:rPr>
          <w:rFonts w:cs="SimHei" w:asciiTheme="minorEastAsia" w:hAnsiTheme="minorEastAsia"/>
          <w:color w:val="000000"/>
          <w:sz w:val="28"/>
          <w:lang w:eastAsia="zh-CN"/>
        </w:rPr>
        <w:t xml:space="preserve">谈判小组</w:t>
      </w:r>
      <w:r/>
    </w:p>
    <w:p>
      <w:pPr>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24"/>
          <w:lang w:eastAsia="zh-CN"/>
        </w:rPr>
        <w:t xml:space="preserve">  </w:t>
      </w:r>
      <w:r>
        <w:rPr>
          <w:rFonts w:cs="SimSun" w:asciiTheme="minorEastAsia" w:hAnsiTheme="minorEastAsia"/>
          <w:color w:val="000000"/>
          <w:sz w:val="24"/>
          <w:lang w:eastAsia="zh-CN"/>
        </w:rPr>
        <w:t xml:space="preserve"> 23.1采购人将组织谈判小组对响应文件进行评审。谈判小组由采购人代表和有关技术、经济等方面的专家组成，且人员构成符合政府采购有关规定。</w:t>
      </w:r>
      <w:r/>
    </w:p>
    <w:p>
      <w:pPr>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24"/>
          <w:lang w:eastAsia="zh-CN"/>
        </w:rPr>
        <w:t xml:space="preserve">  </w:t>
      </w:r>
      <w:r>
        <w:rPr>
          <w:rFonts w:cs="SimSun" w:asciiTheme="minorEastAsia" w:hAnsiTheme="minorEastAsia"/>
          <w:color w:val="000000"/>
          <w:sz w:val="24"/>
          <w:lang w:eastAsia="zh-CN"/>
        </w:rPr>
        <w:t xml:space="preserve"> 23.2谈判小组独立工作，负责评审所有响应文件并确定成交侯选人。</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28"/>
          <w:lang w:eastAsia="zh-CN"/>
        </w:rPr>
        <w:t xml:space="preserve">24.评审过程的保密与公正</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24.1谈判小组、采购人和采购代理机构工作人员、相关监督人员等与评审工作有关的人员，对评审情况以及在评审过程中获悉的国家秘密、商业秘密负有保密责任。</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24.2在评审过程中，供应商不得以任何行为影响谈判评审过程，否则其响应文件将被作为无效响应文件。</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24.3在项目评审期间，采购代理机构将设专门人员与供应商联系。</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24.4 采购人和谈判小组不向未成交的供应商解释未成交原因，也不公布评审过程中的相关细节。</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25.</w:t>
      </w:r>
      <w:r>
        <w:rPr>
          <w:rFonts w:cs="SimHei" w:asciiTheme="minorEastAsia" w:hAnsiTheme="minorEastAsia"/>
          <w:color w:val="000000"/>
          <w:sz w:val="28"/>
          <w:lang w:eastAsia="zh-CN"/>
        </w:rPr>
        <w:t xml:space="preserve">评审过程中的的澄清</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谈判小组并非对每个供应商都作澄清要求。</w:t>
      </w:r>
      <w:r/>
    </w:p>
    <w:p>
      <w:pPr>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rPr>
          <w:rFonts w:cs="SimSun" w:asciiTheme="minorEastAsia" w:hAnsiTheme="minorEastAsia"/>
          <w:color w:val="000000"/>
          <w:sz w:val="24"/>
          <w:lang w:eastAsia="zh-CN"/>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rPr>
          <w:rFonts w:cs="SimSun" w:asciiTheme="minorEastAsia" w:hAnsiTheme="minorEastAsia"/>
          <w:color w:val="000000"/>
          <w:sz w:val="24"/>
          <w:lang w:eastAsia="zh-CN"/>
        </w:rPr>
        <w:t xml:space="preserve">25.3 接到谈判小组澄清、说明和更正要求的供应商如未按规定做出澄清、说明和 更正，其风险由供应商自行承担。</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26.</w:t>
      </w:r>
      <w:r>
        <w:rPr>
          <w:rFonts w:cs="SimHei" w:asciiTheme="minorEastAsia" w:hAnsiTheme="minorEastAsia"/>
          <w:color w:val="000000"/>
          <w:sz w:val="28"/>
          <w:lang w:eastAsia="zh-CN"/>
        </w:rPr>
        <w:t xml:space="preserve">对响应文件的审查</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26.1响应文件审查分为资格审查和符合性审查。</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26.1.1 资格审查：由采购人依据法律法规和谈判文件的规定，对响应文件中的资格证明文件进行审查，以确定供应商是否具备参加谈判的资格。</w:t>
      </w:r>
      <w:r/>
    </w:p>
    <w:p>
      <w:pPr>
        <w:ind w:firstLine="480"/>
        <w:jc w:val="both"/>
        <w:spacing w:after="0" w:line="559"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采购人在进行资格审查的同时，将在“信用中国”网站（www.creditchina.gov.cn）查询供应商的信用记录，以确定供应商是否具备谈判资格,查询结果留存并归档。</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26.1.2 符合性审查：依据谈判文件的规定，由谈判小组从响应文件的有效性、完整性和对谈判文件的响应程度进行审查，以确定是否对谈判文件的实质性要求作出响应。</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26.1.3 未通过资格审查或符合性审查的供应商，采购代理机构将在苏采云系统中告知未通过资格审查或符合性审查的原因，评审结束后，采购代理机构将不再告知未通过资格审查或符合性审查的原因。</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26.3未实质性响应谈判文件的情形</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26.3.1供应商在苏采云系统规定的时间内未成功解密电子响应文件的。</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26.3.2供应商未按照谈判文件要求上传电子响应文件的。</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26.3.3同一供应商提交两个（含两个）以上不同的响应文件或者最后报价的。</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26.3.4供应商不具备谈判文件中规定资格要求的。</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26.3.5供应商的最后报价超过了采购预算。</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26.3.6不符合谈判文件中规定的实质性要求和条件的。</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26.3.8</w:t>
      </w:r>
      <w:r>
        <w:rPr>
          <w:rFonts w:cs="SimSun" w:asciiTheme="minorEastAsia" w:hAnsiTheme="minorEastAsia"/>
          <w:color w:val="000000"/>
          <w:sz w:val="24"/>
          <w:lang w:eastAsia="zh-CN"/>
        </w:rPr>
        <w:t xml:space="preserve"> </w:t>
      </w:r>
      <w:r>
        <w:rPr>
          <w:rFonts w:cs="SimSun" w:asciiTheme="minorEastAsia" w:hAnsiTheme="minorEastAsia"/>
          <w:color w:val="000000"/>
          <w:sz w:val="24"/>
          <w:lang w:eastAsia="zh-CN"/>
        </w:rPr>
        <w:t xml:space="preserve">响应文件含有采购人不能接受的附加条件的。</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26.3.9 本项目采购产品被财政部、国家发改委、生态环境部等列入“节能产品品目清单”、“环境标志产品品目清单”强制采购范围，而谈判供应商所谈判产品不在强制</w:t>
      </w:r>
      <w:r>
        <w:rPr>
          <w:rFonts w:cs="SimSun" w:asciiTheme="minorEastAsia" w:hAnsiTheme="minorEastAsia"/>
          <w:color w:val="000000"/>
          <w:sz w:val="24"/>
          <w:lang w:eastAsia="zh-CN"/>
        </w:rPr>
        <w:t xml:space="preserve">采购范围内的。（谈判产品如属于政府强制采购节能产品品目清单范围内，谈判响应文件中必须提供国家确定的认证机构出具的、处于有效期之内的该节能产品认证证书图片）</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26.3.10响应文件未按照谈判文件要求加盖CA电子公章的。</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26.4未实质性响应谈判文件的响应文件按无效响应处理。</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26.5如果响应文件实质上没有响应谈判文件的要求，谈判小组将予以拒绝，供应商不得通过修改或撤销不合要求的偏离或保留而使其成为实质性响应的文件。</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26.6谈判小组将对确定为实质性响应的文件进行进一步审核，看其是否有计算上或累加上的算术错误，修正错误的原则如下：</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（1）响应文件中报价总表内容与响应文件中相应内容不一致的，以报价总表为准。</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（2）大写金额和小写金额不一致的，以大写金额为准。</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（3）单价金额小数点或者百分比有明显错位的，以报价总表的总价为准，并修改单价。</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（4）总价金额与按单价汇总金额不一致的，以单价金额计算结果为准。</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同时出现两种以上错误的，按照前款规定的顺序修正。</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26.7供应商在项目评审全过程中应保持通讯畅通，并安排专人与采购人或采购代理机构及谈判小组联系。</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27.</w:t>
      </w:r>
      <w:r>
        <w:rPr>
          <w:rFonts w:cs="SimHei" w:asciiTheme="minorEastAsia" w:hAnsiTheme="minorEastAsia"/>
          <w:color w:val="000000"/>
          <w:sz w:val="28"/>
          <w:lang w:eastAsia="zh-CN"/>
        </w:rPr>
        <w:t xml:space="preserve">谈判程序及成交原则</w:t>
      </w:r>
      <w:r/>
    </w:p>
    <w:p>
      <w:pPr>
        <w:ind w:firstLine="477"/>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27.1谈判程序</w:t>
      </w:r>
      <w:r/>
    </w:p>
    <w:p>
      <w:pPr>
        <w:ind w:firstLine="477"/>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w:t>
      </w:r>
      <w:r>
        <w:rPr>
          <w:rFonts w:cs="SimSun" w:asciiTheme="minorEastAsia" w:hAnsiTheme="minorEastAsia"/>
          <w:color w:val="000000"/>
          <w:sz w:val="24"/>
          <w:lang w:eastAsia="zh-CN"/>
        </w:rPr>
        <w:t xml:space="preserve">按照谈判文件的变动情况和谈判小组的要求在苏采云系统中重新提交响应文件，并加盖CA电子公章。</w:t>
      </w:r>
      <w:r/>
    </w:p>
    <w:p>
      <w:pPr>
        <w:ind w:firstLine="477"/>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7"/>
        <w:jc w:val="both"/>
        <w:spacing w:after="0" w:line="559"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78"/>
        <w:jc w:val="both"/>
        <w:spacing w:after="0" w:line="560" w:lineRule="exact"/>
        <w:widowControl w:val="off"/>
        <w:tabs>
          <w:tab w:val="left" w:pos="900" w:leader="none"/>
        </w:tabs>
        <w:rPr>
          <w:rFonts w:ascii="宋体" w:hAnsi="宋体" w:eastAsia="宋体" w:cs="Times New Roman"/>
          <w:sz w:val="24"/>
          <w:szCs w:val="24"/>
          <w:lang w:eastAsia="zh-CN"/>
        </w:rPr>
      </w:pPr>
      <w:r>
        <w:rPr>
          <w:rFonts w:hint="eastAsia" w:ascii="宋体" w:hAnsi="宋体" w:eastAsia="宋体" w:cs="Times New Roman"/>
          <w:sz w:val="24"/>
          <w:szCs w:val="24"/>
          <w:lang w:eastAsia="zh-CN"/>
        </w:rPr>
        <w:t xml:space="preserve">27.1.4</w:t>
      </w:r>
      <w:r>
        <w:rPr>
          <w:rFonts w:ascii="宋体" w:hAnsi="宋体" w:eastAsia="宋体" w:cs="Times New Roman"/>
          <w:sz w:val="24"/>
          <w:szCs w:val="24"/>
          <w:lang w:eastAsia="zh-CN"/>
        </w:rPr>
        <w:t xml:space="preserve">出现下列情形之一的，</w:t>
      </w:r>
      <w:r>
        <w:rPr>
          <w:rFonts w:hint="eastAsia" w:ascii="宋体" w:hAnsi="宋体" w:eastAsia="宋体" w:cs="Times New Roman"/>
          <w:sz w:val="24"/>
          <w:szCs w:val="24"/>
          <w:lang w:eastAsia="zh-CN"/>
        </w:rPr>
        <w:t xml:space="preserve">谈判小组</w:t>
      </w:r>
      <w:r>
        <w:rPr>
          <w:rFonts w:ascii="宋体" w:hAnsi="宋体" w:eastAsia="宋体" w:cs="Times New Roman"/>
          <w:sz w:val="24"/>
          <w:szCs w:val="24"/>
          <w:lang w:eastAsia="zh-CN"/>
        </w:rPr>
        <w:t xml:space="preserve">应当启动异常低价响应审查程序：</w:t>
      </w:r>
      <w:r/>
    </w:p>
    <w:p>
      <w:pPr>
        <w:ind w:firstLine="478"/>
        <w:jc w:val="both"/>
        <w:spacing w:after="0" w:line="560" w:lineRule="exact"/>
        <w:widowControl w:val="off"/>
        <w:tabs>
          <w:tab w:val="left" w:pos="900" w:leader="none"/>
        </w:tabs>
        <w:rPr>
          <w:rFonts w:ascii="宋体" w:hAnsi="宋体" w:eastAsia="宋体" w:cs="Times New Roman"/>
          <w:sz w:val="24"/>
          <w:szCs w:val="24"/>
          <w:lang w:eastAsia="zh-CN"/>
        </w:rPr>
      </w:pPr>
      <w:r>
        <w:rPr>
          <w:rFonts w:ascii="宋体" w:hAnsi="宋体" w:eastAsia="宋体" w:cs="Times New Roman"/>
          <w:sz w:val="24"/>
          <w:szCs w:val="24"/>
          <w:lang w:eastAsia="zh-CN"/>
        </w:rPr>
        <w:t xml:space="preserve">1．响应报价低于采购项目预算50%的，即响应报价&lt;采购项目预算×50%；</w:t>
      </w:r>
      <w:r/>
    </w:p>
    <w:p>
      <w:pPr>
        <w:ind w:firstLine="478"/>
        <w:jc w:val="both"/>
        <w:spacing w:after="0" w:line="560" w:lineRule="exact"/>
        <w:widowControl w:val="off"/>
        <w:tabs>
          <w:tab w:val="left" w:pos="900" w:leader="none"/>
        </w:tabs>
        <w:rPr>
          <w:rFonts w:ascii="宋体" w:hAnsi="宋体" w:eastAsia="宋体" w:cs="Times New Roman"/>
          <w:sz w:val="24"/>
          <w:szCs w:val="24"/>
          <w:lang w:eastAsia="zh-CN"/>
        </w:rPr>
      </w:pPr>
      <w:r>
        <w:rPr>
          <w:rFonts w:ascii="宋体" w:hAnsi="宋体" w:eastAsia="宋体" w:cs="Times New Roman"/>
          <w:sz w:val="24"/>
          <w:szCs w:val="24"/>
          <w:lang w:eastAsia="zh-CN"/>
        </w:rPr>
        <w:t xml:space="preserve">2．响应报价低于采购项目最高限价45%的，即响应报价&lt;采购项目最高限价×45%；</w:t>
      </w:r>
      <w:r/>
    </w:p>
    <w:p>
      <w:pPr>
        <w:ind w:firstLine="478"/>
        <w:jc w:val="both"/>
        <w:spacing w:after="0" w:line="560" w:lineRule="exact"/>
        <w:widowControl w:val="off"/>
        <w:tabs>
          <w:tab w:val="left" w:pos="900" w:leader="none"/>
        </w:tabs>
        <w:rPr>
          <w:rFonts w:ascii="宋体" w:hAnsi="宋体" w:eastAsia="宋体" w:cs="Times New Roman"/>
          <w:sz w:val="24"/>
          <w:szCs w:val="24"/>
          <w:lang w:eastAsia="zh-CN"/>
        </w:rPr>
      </w:pPr>
      <w:r>
        <w:rPr>
          <w:rFonts w:ascii="宋体" w:hAnsi="宋体" w:eastAsia="宋体" w:cs="Times New Roman"/>
          <w:sz w:val="24"/>
          <w:szCs w:val="24"/>
          <w:lang w:eastAsia="zh-CN"/>
        </w:rPr>
        <w:t xml:space="preserve">3．</w:t>
      </w:r>
      <w:r>
        <w:rPr>
          <w:rFonts w:hint="eastAsia" w:ascii="宋体" w:hAnsi="宋体" w:eastAsia="宋体" w:cs="Times New Roman"/>
          <w:sz w:val="24"/>
          <w:szCs w:val="24"/>
          <w:lang w:eastAsia="zh-CN"/>
        </w:rPr>
        <w:t xml:space="preserve">谈判小组</w:t>
      </w:r>
      <w:r>
        <w:rPr>
          <w:rFonts w:ascii="宋体" w:hAnsi="宋体" w:eastAsia="宋体" w:cs="Times New Roman"/>
          <w:sz w:val="24"/>
          <w:szCs w:val="24"/>
          <w:lang w:eastAsia="zh-CN"/>
        </w:rPr>
        <w:t xml:space="preserve">认定的供应商报价过低、有可能影响产品质量或者不能诚信履约的其他情形。</w:t>
      </w:r>
      <w:r/>
    </w:p>
    <w:p>
      <w:pPr>
        <w:ind w:firstLine="478"/>
        <w:jc w:val="both"/>
        <w:spacing w:after="0" w:line="560" w:lineRule="exact"/>
        <w:widowControl w:val="off"/>
        <w:tabs>
          <w:tab w:val="left" w:pos="900" w:leader="none"/>
        </w:tabs>
        <w:rPr>
          <w:rFonts w:ascii="宋体" w:hAnsi="宋体" w:eastAsia="宋体" w:cs="Times New Roman"/>
          <w:sz w:val="24"/>
          <w:szCs w:val="24"/>
          <w:lang w:eastAsia="zh-CN"/>
        </w:rPr>
      </w:pPr>
      <w:r>
        <w:rPr>
          <w:rFonts w:ascii="宋体" w:hAnsi="宋体" w:eastAsia="宋体" w:cs="Times New Roman"/>
          <w:sz w:val="24"/>
          <w:szCs w:val="24"/>
          <w:lang w:eastAsia="zh-CN"/>
        </w:rPr>
        <w:t xml:space="preserve">启动异常低价响应审查后，</w:t>
      </w:r>
      <w:r>
        <w:rPr>
          <w:rFonts w:hint="eastAsia" w:ascii="宋体" w:hAnsi="宋体" w:eastAsia="宋体" w:cs="Times New Roman"/>
          <w:sz w:val="24"/>
          <w:szCs w:val="24"/>
          <w:lang w:eastAsia="zh-CN"/>
        </w:rPr>
        <w:t xml:space="preserve">谈判小组将通过苏采云系统要求相关供应商在合理的时间内提供</w:t>
      </w:r>
      <w:r>
        <w:rPr>
          <w:rFonts w:ascii="宋体" w:hAnsi="宋体" w:eastAsia="宋体" w:cs="Times New Roman"/>
          <w:sz w:val="24"/>
          <w:szCs w:val="24"/>
          <w:lang w:eastAsia="zh-CN"/>
        </w:rPr>
        <w:t xml:space="preserve">项目具体成本测算等与报价合理性相关的书面说明及相关证明材料，对响应价格作出解释，由</w:t>
      </w:r>
      <w:r>
        <w:rPr>
          <w:rFonts w:hint="eastAsia" w:ascii="宋体" w:hAnsi="宋体" w:eastAsia="宋体" w:cs="Times New Roman"/>
          <w:sz w:val="24"/>
          <w:szCs w:val="24"/>
          <w:lang w:eastAsia="zh-CN"/>
        </w:rPr>
        <w:t xml:space="preserve">谈判小组</w:t>
      </w:r>
      <w:r>
        <w:rPr>
          <w:rFonts w:ascii="宋体" w:hAnsi="宋体" w:eastAsia="宋体" w:cs="Times New Roman"/>
          <w:sz w:val="24"/>
          <w:szCs w:val="24"/>
          <w:lang w:eastAsia="zh-CN"/>
        </w:rPr>
        <w:t xml:space="preserve">结合同类产品在主要电商平台的价格、该行业当地薪资水平等情况，依据专业经验对供应商报价合理性进行判断。</w:t>
      </w:r>
      <w:r/>
    </w:p>
    <w:p>
      <w:pPr>
        <w:ind w:firstLine="478"/>
        <w:jc w:val="both"/>
        <w:spacing w:after="0" w:line="560" w:lineRule="exact"/>
        <w:widowControl w:val="off"/>
        <w:tabs>
          <w:tab w:val="left" w:pos="900" w:leader="none"/>
        </w:tabs>
        <w:rPr>
          <w:rFonts w:ascii="宋体" w:hAnsi="宋体" w:eastAsia="宋体" w:cs="Times New Roman"/>
          <w:sz w:val="24"/>
          <w:szCs w:val="24"/>
          <w:lang w:eastAsia="zh-CN"/>
        </w:rPr>
      </w:pPr>
      <w:r>
        <w:rPr>
          <w:rFonts w:ascii="宋体" w:hAnsi="宋体" w:eastAsia="宋体" w:cs="Times New Roman"/>
          <w:sz w:val="24"/>
          <w:szCs w:val="24"/>
          <w:lang w:eastAsia="zh-CN"/>
        </w:rPr>
        <w:t xml:space="preserve">响应供应商不提供书面说明、证明材料，或者提供的书面说明、证明材料不能证明其报价合理性的，</w:t>
      </w:r>
      <w:r>
        <w:rPr>
          <w:rFonts w:hint="eastAsia" w:ascii="宋体" w:hAnsi="宋体" w:eastAsia="宋体" w:cs="Times New Roman"/>
          <w:sz w:val="24"/>
          <w:szCs w:val="24"/>
          <w:lang w:eastAsia="zh-CN"/>
        </w:rPr>
        <w:t xml:space="preserve">谈判小组</w:t>
      </w:r>
      <w:r>
        <w:rPr>
          <w:rFonts w:ascii="宋体" w:hAnsi="宋体" w:eastAsia="宋体" w:cs="Times New Roman"/>
          <w:sz w:val="24"/>
          <w:szCs w:val="24"/>
          <w:lang w:eastAsia="zh-CN"/>
        </w:rPr>
        <w:t xml:space="preserve">应当将其作为无效响应处理。</w:t>
      </w:r>
      <w:r>
        <w:rPr>
          <w:rFonts w:hint="eastAsia" w:ascii="宋体" w:hAnsi="宋体" w:eastAsia="宋体" w:cs="Times New Roman"/>
          <w:sz w:val="24"/>
          <w:szCs w:val="24"/>
          <w:lang w:eastAsia="zh-CN"/>
        </w:rPr>
        <w:t xml:space="preserve">审查相关情况应当</w:t>
      </w:r>
      <w:r>
        <w:rPr>
          <w:rFonts w:ascii="宋体" w:hAnsi="宋体" w:eastAsia="宋体" w:cs="Times New Roman"/>
          <w:sz w:val="24"/>
          <w:szCs w:val="24"/>
          <w:lang w:eastAsia="zh-CN"/>
        </w:rPr>
        <w:t xml:space="preserve">在评审报告中进行记录。</w:t>
      </w:r>
      <w:r/>
    </w:p>
    <w:p>
      <w:pPr>
        <w:ind w:firstLine="477"/>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27.2 成交原则</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t xml:space="preserve">27.2.1</w:t>
      </w:r>
      <w:r>
        <w:rPr>
          <w:rFonts w:cs="SimSun" w:asciiTheme="minorEastAsia" w:hAnsiTheme="minorEastAsia"/>
          <w:color w:val="000000"/>
          <w:sz w:val="24"/>
          <w:lang w:eastAsia="zh-CN"/>
        </w:rPr>
        <w:t xml:space="preserve">谈判小组将从质量和服务均能满足采购文件实质性响应要求的供应商中，按照最后报价由低到高顺序推荐</w:t>
      </w:r>
      <w:r>
        <w:rPr>
          <w:rFonts w:cs="Times New Roman" w:asciiTheme="minorEastAsia" w:hAnsiTheme="minorEastAsia"/>
          <w:color w:val="000000"/>
          <w:sz w:val="24"/>
          <w:lang w:eastAsia="zh-CN"/>
        </w:rPr>
        <w:t xml:space="preserve">3</w:t>
      </w:r>
      <w:r>
        <w:rPr>
          <w:rFonts w:cs="SimSun" w:asciiTheme="minorEastAsia" w:hAnsiTheme="minorEastAsia"/>
          <w:color w:val="000000"/>
          <w:sz w:val="24"/>
          <w:lang w:eastAsia="zh-CN"/>
        </w:rPr>
        <w:t xml:space="preserve">名成交候选供应商，并编写评审报告。采购人应根据谈判小组推荐的成交候选供应商确定成交供应商。</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t xml:space="preserve">27.2.2 </w:t>
      </w:r>
      <w:r>
        <w:rPr>
          <w:rFonts w:cs="SimSun" w:asciiTheme="minorEastAsia" w:hAnsiTheme="minorEastAsia"/>
          <w:color w:val="000000"/>
          <w:sz w:val="24"/>
          <w:lang w:eastAsia="zh-CN"/>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t xml:space="preserve">27.2.3 </w:t>
      </w:r>
      <w:r>
        <w:rPr>
          <w:rFonts w:cs="SimSun" w:asciiTheme="minorEastAsia" w:hAnsiTheme="minorEastAsia"/>
          <w:color w:val="000000"/>
          <w:sz w:val="24"/>
          <w:lang w:eastAsia="zh-CN"/>
        </w:rPr>
        <w:t xml:space="preserve">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t xml:space="preserve">27.2.4 </w:t>
      </w:r>
      <w:r>
        <w:rPr>
          <w:rFonts w:cs="SimSun" w:asciiTheme="minorEastAsia" w:hAnsiTheme="minorEastAsia"/>
          <w:color w:val="000000"/>
          <w:sz w:val="24"/>
          <w:lang w:eastAsia="zh-CN"/>
        </w:rPr>
        <w:t xml:space="preserve">采购人确定成交供应商后，采购代理机构将在“江苏政府采购网”发布成交结果公告，公告期限为</w:t>
      </w:r>
      <w:r>
        <w:rPr>
          <w:rFonts w:cs="Times New Roman" w:asciiTheme="minorEastAsia" w:hAnsiTheme="minorEastAsia"/>
          <w:color w:val="000000"/>
          <w:sz w:val="24"/>
          <w:lang w:eastAsia="zh-CN"/>
        </w:rPr>
        <w:t xml:space="preserve">1</w:t>
      </w:r>
      <w:r>
        <w:rPr>
          <w:rFonts w:cs="SimSun" w:asciiTheme="minorEastAsia" w:hAnsiTheme="minorEastAsia"/>
          <w:color w:val="000000"/>
          <w:sz w:val="24"/>
          <w:lang w:eastAsia="zh-CN"/>
        </w:rPr>
        <w:t xml:space="preserve">个工作日。</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lang w:eastAsia="zh-CN"/>
        </w:rPr>
        <w:t xml:space="preserve">27.3</w:t>
      </w:r>
      <w:r>
        <w:rPr>
          <w:rFonts w:cs="SimSun" w:asciiTheme="minorEastAsia" w:hAnsiTheme="minorEastAsia"/>
          <w:color w:val="000000"/>
          <w:sz w:val="24"/>
          <w:lang w:eastAsia="zh-CN"/>
        </w:rPr>
        <w:t xml:space="preserve">对小微型企业、监狱企业和残疾人福利单位的价格扣除</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w:t>
      </w:r>
      <w:r>
        <w:rPr>
          <w:rFonts w:cs="Times New Roman" w:asciiTheme="minorEastAsia" w:hAnsiTheme="minorEastAsia"/>
          <w:color w:val="000000"/>
          <w:sz w:val="24"/>
          <w:lang w:eastAsia="zh-CN"/>
        </w:rPr>
        <w:t xml:space="preserve">1</w:t>
      </w:r>
      <w:r>
        <w:rPr>
          <w:rFonts w:cs="SimSun" w:asciiTheme="minorEastAsia" w:hAnsiTheme="minorEastAsia"/>
          <w:color w:val="000000"/>
          <w:sz w:val="24"/>
          <w:lang w:eastAsia="zh-CN"/>
        </w:rPr>
        <w:t xml:space="preserve">）小微型企业价格扣除</w:t>
      </w:r>
      <w:r/>
    </w:p>
    <w:p>
      <w:pPr>
        <w:ind w:firstLine="480"/>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①本项目对小型和微型企业产品给予</w:t>
      </w:r>
      <w:r>
        <w:rPr>
          <w:rFonts w:cs="Arial" w:asciiTheme="minorEastAsia" w:hAnsiTheme="minorEastAsia"/>
          <w:color w:val="000000"/>
          <w:sz w:val="24"/>
          <w:u w:val="single"/>
          <w:lang w:eastAsia="zh-CN"/>
        </w:rPr>
        <w:t xml:space="preserve">20%</w:t>
      </w:r>
      <w:r>
        <w:rPr>
          <w:rFonts w:cs="SimSun" w:asciiTheme="minorEastAsia" w:hAnsiTheme="minorEastAsia"/>
          <w:color w:val="000000"/>
          <w:sz w:val="24"/>
          <w:lang w:eastAsia="zh-CN"/>
        </w:rPr>
        <w:t xml:space="preserve">的扣除价格，用扣除后的价格参与评审。</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②供应商需按照采购文件的要求提供相应的《中小企业声明函》。</w:t>
      </w:r>
      <w:r/>
    </w:p>
    <w:p>
      <w:pPr>
        <w:ind w:firstLine="480"/>
        <w:jc w:val="both"/>
        <w:spacing w:after="0" w:line="559"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③企业标准请参照《关于印发中小企业划型标准规定的通知》（工信部联企业</w:t>
      </w:r>
      <w:r>
        <w:rPr>
          <w:rFonts w:cs="Times New Roman" w:asciiTheme="minorEastAsia" w:hAnsiTheme="minorEastAsia"/>
          <w:color w:val="000000"/>
          <w:sz w:val="24"/>
          <w:lang w:eastAsia="zh-CN"/>
        </w:rPr>
        <w:t xml:space="preserve">[2011]300</w:t>
      </w:r>
      <w:r>
        <w:rPr>
          <w:rFonts w:cs="SimSun" w:asciiTheme="minorEastAsia" w:hAnsiTheme="minorEastAsia"/>
          <w:color w:val="000000"/>
          <w:sz w:val="24"/>
          <w:lang w:eastAsia="zh-CN"/>
        </w:rPr>
        <w:t xml:space="preserve">号）文件规定自行填写。</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w:t>
      </w:r>
      <w:r>
        <w:rPr>
          <w:rFonts w:cs="Times New Roman" w:asciiTheme="minorEastAsia" w:hAnsiTheme="minorEastAsia"/>
          <w:color w:val="000000"/>
          <w:sz w:val="24"/>
          <w:lang w:eastAsia="zh-CN"/>
        </w:rPr>
        <w:t xml:space="preserve">2</w:t>
      </w:r>
      <w:r>
        <w:rPr>
          <w:rFonts w:cs="SimSun" w:asciiTheme="minorEastAsia" w:hAnsiTheme="minorEastAsia"/>
          <w:color w:val="000000"/>
          <w:sz w:val="24"/>
          <w:lang w:eastAsia="zh-CN"/>
        </w:rPr>
        <w:t xml:space="preserve">）残疾人福利单位价格扣除</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①本项目对残疾人福利性单位视同小型、微型企业，给予</w:t>
      </w:r>
      <w:r>
        <w:rPr>
          <w:rFonts w:cs="Times New Roman" w:asciiTheme="minorEastAsia" w:hAnsiTheme="minorEastAsia"/>
          <w:color w:val="000000"/>
          <w:sz w:val="24"/>
          <w:u w:val="single"/>
          <w:lang w:eastAsia="zh-CN"/>
        </w:rPr>
        <w:t xml:space="preserve">20%</w:t>
      </w:r>
      <w:r>
        <w:rPr>
          <w:rFonts w:cs="SimSun" w:asciiTheme="minorEastAsia" w:hAnsiTheme="minorEastAsia"/>
          <w:color w:val="000000"/>
          <w:sz w:val="24"/>
          <w:lang w:eastAsia="zh-CN"/>
        </w:rPr>
        <w:t xml:space="preserve">的价格扣除，用扣除后的价格参与评审。</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②残疾人福利单位需按照采购文件的要求提供《残疾人福利性单位声明函》。</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③残疾人福利单位标准请参照《关于促进残疾人就业政府采购政策的通知》（财库〔</w:t>
      </w:r>
      <w:r>
        <w:rPr>
          <w:rFonts w:cs="Times New Roman" w:asciiTheme="minorEastAsia" w:hAnsiTheme="minorEastAsia"/>
          <w:color w:val="000000"/>
          <w:sz w:val="24"/>
          <w:lang w:eastAsia="zh-CN"/>
        </w:rPr>
        <w:t xml:space="preserve">2017</w:t>
      </w:r>
      <w:r>
        <w:rPr>
          <w:rFonts w:cs="SimSun" w:asciiTheme="minorEastAsia" w:hAnsiTheme="minorEastAsia"/>
          <w:color w:val="000000"/>
          <w:sz w:val="24"/>
          <w:lang w:eastAsia="zh-CN"/>
        </w:rPr>
        <w:t xml:space="preserve">〕</w:t>
      </w:r>
      <w:r>
        <w:rPr>
          <w:rFonts w:cs="Times New Roman" w:asciiTheme="minorEastAsia" w:hAnsiTheme="minorEastAsia"/>
          <w:color w:val="000000"/>
          <w:sz w:val="24"/>
          <w:lang w:eastAsia="zh-CN"/>
        </w:rPr>
        <w:t xml:space="preserve">141</w:t>
      </w:r>
      <w:r>
        <w:rPr>
          <w:rFonts w:cs="SimSun" w:asciiTheme="minorEastAsia" w:hAnsiTheme="minorEastAsia"/>
          <w:color w:val="000000"/>
          <w:sz w:val="24"/>
          <w:lang w:eastAsia="zh-CN"/>
        </w:rPr>
        <w:t xml:space="preserve">号）。</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w:t>
      </w:r>
      <w:r>
        <w:rPr>
          <w:rFonts w:cs="Times New Roman" w:asciiTheme="minorEastAsia" w:hAnsiTheme="minorEastAsia"/>
          <w:color w:val="000000"/>
          <w:sz w:val="24"/>
          <w:lang w:eastAsia="zh-CN"/>
        </w:rPr>
        <w:t xml:space="preserve">3</w:t>
      </w:r>
      <w:r>
        <w:rPr>
          <w:rFonts w:cs="SimSun" w:asciiTheme="minorEastAsia" w:hAnsiTheme="minorEastAsia"/>
          <w:color w:val="000000"/>
          <w:sz w:val="24"/>
          <w:lang w:eastAsia="zh-CN"/>
        </w:rPr>
        <w:t xml:space="preserve">）监狱和戒毒企业价格扣除</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①本项目对监狱和戒毒企业（简称监狱企业）视同小型、微型企业，给予</w:t>
      </w:r>
      <w:r>
        <w:rPr>
          <w:rFonts w:cs="Times New Roman" w:asciiTheme="minorEastAsia" w:hAnsiTheme="minorEastAsia"/>
          <w:color w:val="000000"/>
          <w:sz w:val="24"/>
          <w:u w:val="single"/>
          <w:lang w:eastAsia="zh-CN"/>
        </w:rPr>
        <w:t xml:space="preserve">20%</w:t>
      </w:r>
      <w:r>
        <w:rPr>
          <w:rFonts w:cs="SimSun" w:asciiTheme="minorEastAsia" w:hAnsiTheme="minorEastAsia"/>
          <w:color w:val="000000"/>
          <w:sz w:val="24"/>
          <w:lang w:eastAsia="zh-CN"/>
        </w:rPr>
        <w:t xml:space="preserve">的价格扣除，用扣除后的价格参与评审。</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②监狱企业参加政府采购活动时，需提供由省级以上监狱管理局、戒毒管理局</w:t>
      </w:r>
      <w:r>
        <w:rPr>
          <w:rFonts w:cs="Times New Roman" w:asciiTheme="minorEastAsia" w:hAnsiTheme="minorEastAsia"/>
          <w:color w:val="000000"/>
          <w:sz w:val="24"/>
          <w:lang w:eastAsia="zh-CN"/>
        </w:rPr>
        <w:t xml:space="preserve">(</w:t>
      </w:r>
      <w:r>
        <w:rPr>
          <w:rFonts w:cs="SimSun" w:asciiTheme="minorEastAsia" w:hAnsiTheme="minorEastAsia"/>
          <w:color w:val="000000"/>
          <w:sz w:val="24"/>
          <w:lang w:eastAsia="zh-CN"/>
        </w:rPr>
        <w:t xml:space="preserve">含新疆生产建设兵团</w:t>
      </w:r>
      <w:r>
        <w:rPr>
          <w:rFonts w:cs="Times New Roman" w:asciiTheme="minorEastAsia" w:hAnsiTheme="minorEastAsia"/>
          <w:color w:val="000000"/>
          <w:sz w:val="24"/>
          <w:lang w:eastAsia="zh-CN"/>
        </w:rPr>
        <w:t xml:space="preserve">)</w:t>
      </w:r>
      <w:r>
        <w:rPr>
          <w:rFonts w:cs="SimSun" w:asciiTheme="minorEastAsia" w:hAnsiTheme="minorEastAsia"/>
          <w:color w:val="000000"/>
          <w:sz w:val="24"/>
          <w:lang w:eastAsia="zh-CN"/>
        </w:rPr>
        <w:t xml:space="preserve">出具的属于监狱企业的证明文件。供应商如不提供上述证明文件，价格将不做相应扣除。</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③监狱企业标准请参照《关于政府采购支持监狱企业发展有关问题的通知》（财库</w:t>
      </w:r>
      <w:r>
        <w:rPr>
          <w:rFonts w:cs="Times New Roman" w:asciiTheme="minorEastAsia" w:hAnsiTheme="minorEastAsia"/>
          <w:color w:val="000000"/>
          <w:sz w:val="24"/>
          <w:lang w:eastAsia="zh-CN"/>
        </w:rPr>
        <w:t xml:space="preserve">[2014]68</w:t>
      </w:r>
      <w:r>
        <w:rPr>
          <w:rFonts w:cs="SimSun" w:asciiTheme="minorEastAsia" w:hAnsiTheme="minorEastAsia"/>
          <w:color w:val="000000"/>
          <w:sz w:val="24"/>
          <w:lang w:eastAsia="zh-CN"/>
        </w:rPr>
        <w:t xml:space="preserve">号）。</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w:t>
      </w:r>
      <w:r>
        <w:rPr>
          <w:rFonts w:cs="Times New Roman" w:asciiTheme="minorEastAsia" w:hAnsiTheme="minorEastAsia"/>
          <w:color w:val="000000"/>
          <w:sz w:val="24"/>
          <w:lang w:eastAsia="zh-CN"/>
        </w:rPr>
        <w:t xml:space="preserve">4</w:t>
      </w:r>
      <w:r>
        <w:rPr>
          <w:rFonts w:cs="SimSun" w:asciiTheme="minorEastAsia" w:hAnsiTheme="minorEastAsia"/>
          <w:color w:val="000000"/>
          <w:sz w:val="24"/>
          <w:lang w:eastAsia="zh-CN"/>
        </w:rPr>
        <w:t xml:space="preserve">）残疾人福利单位、监狱企业属于小型、微型企业的，不重复享受政策。</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w:t>
      </w:r>
      <w:r>
        <w:rPr>
          <w:rFonts w:cs="Times New Roman" w:asciiTheme="minorEastAsia" w:hAnsiTheme="minorEastAsia"/>
          <w:color w:val="000000"/>
          <w:sz w:val="24"/>
          <w:lang w:eastAsia="zh-CN"/>
        </w:rPr>
        <w:t xml:space="preserve">5</w:t>
      </w:r>
      <w:r>
        <w:rPr>
          <w:rFonts w:cs="SimSun" w:asciiTheme="minorEastAsia" w:hAnsiTheme="minorEastAsia"/>
          <w:color w:val="000000"/>
          <w:sz w:val="24"/>
          <w:lang w:eastAsia="zh-CN"/>
        </w:rPr>
        <w:t xml:space="preserve">）如本项目同意联合体参加谈判或同意分包履行合同的</w:t>
      </w:r>
      <w:r>
        <w:rPr>
          <w:rFonts w:cs="Times New Roman" w:asciiTheme="minorEastAsia" w:hAnsiTheme="minorEastAsia"/>
          <w:color w:val="000000"/>
          <w:sz w:val="24"/>
          <w:lang w:eastAsia="zh-CN"/>
        </w:rPr>
        <w:t xml:space="preserve">,</w:t>
      </w:r>
      <w:r>
        <w:rPr>
          <w:rFonts w:cs="SimSun" w:asciiTheme="minorEastAsia" w:hAnsiTheme="minorEastAsia"/>
          <w:color w:val="000000"/>
          <w:sz w:val="24"/>
          <w:lang w:eastAsia="zh-CN"/>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cs="Times New Roman" w:asciiTheme="minorEastAsia" w:hAnsiTheme="minorEastAsia"/>
          <w:color w:val="000000"/>
          <w:sz w:val="24"/>
          <w:lang w:eastAsia="zh-CN"/>
        </w:rPr>
        <w:t xml:space="preserve">30%</w:t>
      </w:r>
      <w:r>
        <w:rPr>
          <w:rFonts w:cs="SimSun" w:asciiTheme="minorEastAsia" w:hAnsiTheme="minorEastAsia"/>
          <w:color w:val="000000"/>
          <w:sz w:val="24"/>
          <w:lang w:eastAsia="zh-CN"/>
        </w:rPr>
        <w:t xml:space="preserve">以上的，给予联合体</w:t>
      </w:r>
      <w:r>
        <w:rPr>
          <w:rFonts w:cs="Times New Roman" w:asciiTheme="minorEastAsia" w:hAnsiTheme="minorEastAsia"/>
          <w:color w:val="000000"/>
          <w:sz w:val="24"/>
          <w:u w:val="single"/>
          <w:lang w:eastAsia="zh-CN"/>
        </w:rPr>
        <w:t xml:space="preserve">6%</w:t>
      </w:r>
      <w:r>
        <w:rPr>
          <w:rFonts w:cs="SimSun" w:asciiTheme="minorEastAsia" w:hAnsiTheme="minorEastAsia"/>
          <w:color w:val="000000"/>
          <w:sz w:val="24"/>
          <w:lang w:eastAsia="zh-CN"/>
        </w:rPr>
        <w:t xml:space="preserve">的价格扣除，用扣除后的价格参与评审。 </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w:t>
      </w:r>
      <w:r>
        <w:rPr>
          <w:rFonts w:cs="Times New Roman" w:asciiTheme="minorEastAsia" w:hAnsiTheme="minorEastAsia"/>
          <w:color w:val="000000"/>
          <w:sz w:val="24"/>
          <w:lang w:eastAsia="zh-CN"/>
        </w:rPr>
        <w:t xml:space="preserve">6</w:t>
      </w:r>
      <w:r>
        <w:rPr>
          <w:rFonts w:cs="SimSun" w:asciiTheme="minorEastAsia" w:hAnsiTheme="minorEastAsia"/>
          <w:color w:val="000000"/>
          <w:sz w:val="24"/>
          <w:lang w:eastAsia="zh-CN"/>
        </w:rPr>
        <w:t xml:space="preserve">）联合体各方均为小型、微型企业（残疾人福利单位、监狱企业）的，联合体享受</w:t>
      </w:r>
      <w:r>
        <w:rPr>
          <w:rFonts w:cs="Times New Roman" w:asciiTheme="minorEastAsia" w:hAnsiTheme="minorEastAsia"/>
          <w:color w:val="000000"/>
          <w:sz w:val="24"/>
          <w:lang w:eastAsia="zh-CN"/>
        </w:rPr>
        <w:t xml:space="preserve">20%</w:t>
      </w:r>
      <w:r>
        <w:rPr>
          <w:rFonts w:cs="SimSun" w:asciiTheme="minorEastAsia" w:hAnsiTheme="minorEastAsia"/>
          <w:color w:val="000000"/>
          <w:sz w:val="24"/>
          <w:lang w:eastAsia="zh-CN"/>
        </w:rPr>
        <w:t xml:space="preserve">价格扣除，用扣除后的价格参与评审。</w:t>
      </w:r>
      <w:r/>
    </w:p>
    <w:p>
      <w:pPr>
        <w:ind w:firstLine="480"/>
        <w:jc w:val="both"/>
        <w:spacing w:after="0" w:line="559"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w:t>
      </w:r>
      <w:r>
        <w:rPr>
          <w:rFonts w:cs="Times New Roman" w:asciiTheme="minorEastAsia" w:hAnsiTheme="minorEastAsia"/>
          <w:color w:val="000000"/>
          <w:sz w:val="24"/>
        </w:rPr>
        <w:t xml:space="preserve">7</w:t>
      </w:r>
      <w:r>
        <w:rPr>
          <w:rFonts w:cs="SimSun" w:asciiTheme="minorEastAsia" w:hAnsiTheme="minorEastAsia"/>
          <w:color w:val="000000"/>
          <w:sz w:val="24"/>
        </w:rPr>
        <w:t xml:space="preserve">）对国家认定的节能产品和环保产品分别给予投标价的</w:t>
      </w:r>
      <w:r>
        <w:rPr>
          <w:rFonts w:cs="Times New Roman" w:asciiTheme="minorEastAsia" w:hAnsiTheme="minorEastAsia"/>
          <w:color w:val="000000"/>
          <w:sz w:val="24"/>
        </w:rPr>
        <w:t xml:space="preserve">5%</w:t>
      </w:r>
      <w:r>
        <w:rPr>
          <w:rFonts w:cs="SimSun" w:asciiTheme="minorEastAsia" w:hAnsiTheme="minorEastAsia"/>
          <w:color w:val="000000"/>
          <w:sz w:val="24"/>
        </w:rPr>
        <w:t xml:space="preserve">价格扣除，用扣除后的价格参与评审（特别说明：节能、环保产品必须纳入“中国政府采购网</w:t>
      </w:r>
      <w:r>
        <w:rPr>
          <w:rFonts w:cs="Times New Roman" w:asciiTheme="minorEastAsia" w:hAnsiTheme="minorEastAsia"/>
          <w:color w:val="000000"/>
          <w:sz w:val="24"/>
        </w:rPr>
        <w:t xml:space="preserve">http://www.ccgp.gov.cn</w:t>
      </w:r>
      <w:r>
        <w:rPr>
          <w:rFonts w:cs="SimSun" w:asciiTheme="minorEastAsia" w:hAnsiTheme="minorEastAsia"/>
          <w:color w:val="000000"/>
          <w:sz w:val="24"/>
        </w:rPr>
        <w:t xml:space="preserve">”等官方网站“节能、环保产品查询系统”，且以提供的证书复印件为准）。</w:t>
      </w:r>
      <w:r/>
    </w:p>
    <w:p>
      <w:pPr>
        <w:ind w:firstLine="477"/>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27.4采购活动终止的情况</w:t>
      </w:r>
      <w:r/>
    </w:p>
    <w:p>
      <w:pPr>
        <w:ind w:firstLine="3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出现下列情形之一的，本次竞争性谈判采购活动将被终止：</w:t>
      </w:r>
      <w:r/>
    </w:p>
    <w:p>
      <w:pPr>
        <w:ind w:firstLine="3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27.4.1因情况变化，不再符合规定的竞争性谈判采购方式适用情形的。</w:t>
      </w:r>
      <w:r/>
    </w:p>
    <w:p>
      <w:pPr>
        <w:ind w:firstLine="3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27.4.2出现影响采购公正的违法、违规行为的。</w:t>
      </w:r>
      <w:r/>
    </w:p>
    <w:p>
      <w:pPr>
        <w:ind w:firstLine="3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27.4.3在采购过程中符合要求的供应商或者最后报价未超过采购预算的供应商不足3家的。</w:t>
      </w:r>
      <w:r/>
    </w:p>
    <w:p>
      <w:pPr>
        <w:ind w:firstLine="3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27.</w:t>
      </w:r>
      <w:r>
        <w:rPr>
          <w:rFonts w:hint="eastAsia" w:cs="SimSun" w:asciiTheme="minorEastAsia" w:hAnsiTheme="minorEastAsia"/>
          <w:color w:val="000000"/>
          <w:sz w:val="24"/>
          <w:lang w:eastAsia="zh-CN"/>
        </w:rPr>
        <w:t xml:space="preserve">4</w:t>
      </w:r>
      <w:r>
        <w:rPr>
          <w:rFonts w:cs="SimSun" w:asciiTheme="minorEastAsia" w:hAnsiTheme="minorEastAsia"/>
          <w:color w:val="000000"/>
          <w:sz w:val="24"/>
          <w:lang w:eastAsia="zh-CN"/>
        </w:rPr>
        <w:t xml:space="preserve">.4在苏采云系统规定时间内成功解密电子响应文件的供应商不足3家的。</w:t>
      </w:r>
      <w:r/>
    </w:p>
    <w:p>
      <w:pPr>
        <w:ind w:firstLine="42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28"/>
          <w:lang w:eastAsia="zh-CN"/>
        </w:rPr>
        <w:t xml:space="preserve">28.</w:t>
      </w:r>
      <w:r>
        <w:rPr>
          <w:rFonts w:cs="SimHei" w:asciiTheme="minorEastAsia" w:hAnsiTheme="minorEastAsia"/>
          <w:color w:val="000000"/>
          <w:sz w:val="28"/>
          <w:lang w:eastAsia="zh-CN"/>
        </w:rPr>
        <w:t xml:space="preserve">成交供应商被取消成交资格情形</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若有充分证据证明，成交供应商出现下列情况之一的，一经查实，将被取消成交资格：</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28.1提供虚假材料谋取成交的。</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28.2与评审专家、采购人、其他供应商或者采购代理机构工作人员恶意串通的。</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28.3向评审专家、采购人或采购代理机构工作人员行贿或者提供其他不正当利益的。</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28.4恶意竞争，最后报价明显低于其自身合理成本且又无法提供证明的。</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28.5不满足本谈判文件规定的实质性要求，但在评审过程中又未被谈判小组发现的。</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28.6成交后无正当理由拒不与采购人签订政府采购合同或者未按照谈判文件确定的事项签订政府采购合同的。</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28.7将政府采购合同转包的。</w:t>
      </w:r>
      <w:r/>
    </w:p>
    <w:p>
      <w:pPr>
        <w:ind w:firstLine="60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0"/>
          <w:lang w:eastAsia="zh-CN"/>
        </w:rPr>
        <w:t xml:space="preserve">29.质疑处理</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29.1 提出质疑的供应商应当是参与所质疑项目采购活动的供应商。潜在供应商依法获取其可质疑的采购文件的，可以对采购文件提出质疑。</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29.2.1对可以质疑的采购文件提出质疑的，为收到采购文件之日或者采购文件公告期限届满之日。</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29.2.2对采购过程提出质疑的，为各采购程序环节结束之日。</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29.2.3对成交结果提出质疑的，为成交结果公告期限届满之日。</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29.4 供应商（含潜在供应商）对采购方式、采购需求、供应商资格条件、评审方法与评审标准、合同文本的询问、质疑请向采购人提出，由采购人负责答复。关于评审方面的质疑，采购人可以组织原评审委员会协助答复质疑。</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采购人或采购代理机构只接收以纸质原件形式送达的质疑,建议供应商尽量通过邮寄方式提交质疑（采购人或采购代理机构不接受未填写快递运单的快件）。</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采购人及采购代理机构质疑接收人及联系方式见本采购文件第一章。</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29.5 以下情形的质疑不予受理</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29.5.1 内容不符合《政府采购质疑和投诉办法》第十二条规定的质疑。</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29.5.2 超出政府采购法定期限的质疑。</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29.5.3 以传真、电子邮件等方式递交的非原件形式的质疑。</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29.5.4 未参加谈判活动的供应商或在谈判活动中自身权益未受到损害的供应商所提出的质疑。</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29.5.5供应商组成联合体参加谈判，联合体中任何一方或多方未按要求签字、盖章、加盖公章的质疑。</w:t>
      </w:r>
      <w:r/>
    </w:p>
    <w:p>
      <w:pPr>
        <w:ind w:firstLine="468"/>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0"/>
          <w:lang w:eastAsia="zh-CN"/>
        </w:rPr>
        <w:t xml:space="preserve">30.成交通知书</w:t>
      </w:r>
      <w:r/>
    </w:p>
    <w:p>
      <w:pPr>
        <w:ind w:firstLine="60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30.2成交通知书将是合同的一个组成部分。对采购人和成交供应商均具有法律效力。成交通知书发出后，采购人改变成交结果的，或者成交供应商放弃成交项目的，应当依法承担法律责任。</w:t>
      </w:r>
      <w:r/>
    </w:p>
    <w:p>
      <w:pPr>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七、授予合同</w:t>
      </w:r>
      <w:r/>
    </w:p>
    <w:p>
      <w:pPr>
        <w:ind w:firstLine="60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0"/>
          <w:lang w:eastAsia="zh-CN"/>
        </w:rPr>
        <w:t xml:space="preserve">31.签订合同</w:t>
      </w:r>
      <w:r/>
    </w:p>
    <w:p>
      <w:pPr>
        <w:ind w:firstLine="60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31.l成交供应商应当在成交通知书发出之日起三十日内，按照谈判文件确定的事项与采购人签订政府采购合同。</w:t>
      </w:r>
      <w:r/>
    </w:p>
    <w:p>
      <w:pPr>
        <w:ind w:firstLine="60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31.2谈判文件、成交供应商的响应文件及谈判过程中有关澄清、承诺文件均应作为合同附件。</w:t>
      </w:r>
      <w:r/>
    </w:p>
    <w:p>
      <w:pPr>
        <w:ind w:firstLine="60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31.3 签订合同后，</w:t>
      </w:r>
      <w:r>
        <w:rPr>
          <w:rFonts w:cs="SimSun" w:asciiTheme="minorEastAsia" w:hAnsiTheme="minorEastAsia"/>
          <w:b/>
          <w:color w:val="000000"/>
          <w:sz w:val="24"/>
          <w:u w:val="single"/>
          <w:lang w:eastAsia="zh-CN"/>
        </w:rPr>
        <w:t xml:space="preserve">成交供应商不得将合同标的进行转包</w:t>
      </w:r>
      <w:r>
        <w:rPr>
          <w:rFonts w:cs="SimSun" w:asciiTheme="minorEastAsia" w:hAnsiTheme="minorEastAsia"/>
          <w:color w:val="000000"/>
          <w:sz w:val="24"/>
          <w:lang w:eastAsia="zh-CN"/>
        </w:rPr>
        <w:t xml:space="preserve">。未经采购人同意，成交供应商也不得采用分包形式履行合同,否则采购人有权终止合同。转包或分包造成采购人损失的，成交供应商应承担相应赔偿责任。</w:t>
      </w:r>
      <w:r/>
    </w:p>
    <w:p>
      <w:pPr>
        <w:ind w:firstLine="60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0"/>
          <w:lang w:eastAsia="zh-CN"/>
        </w:rPr>
        <w:t xml:space="preserve">32.标的物的追加</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60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0"/>
          <w:lang w:eastAsia="zh-CN"/>
        </w:rPr>
        <w:t xml:space="preserve">33.政府采购履约资金扶持政策</w:t>
      </w:r>
      <w:r/>
    </w:p>
    <w:p>
      <w:pPr>
        <w:ind w:firstLine="556"/>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成交供应商可凭政府采购合同办理融资贷款，详情请见江苏政府采购网“政采贷”专栏。</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556"/>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rPr>
          <w:rFonts w:cs="SimHei" w:asciiTheme="minorEastAsia" w:hAnsiTheme="minorEastAsia"/>
          <w:color w:val="000000"/>
          <w:sz w:val="44"/>
          <w:lang w:eastAsia="zh-CN"/>
        </w:rPr>
      </w:pPr>
      <w:r>
        <w:rPr>
          <w:rFonts w:cs="SimHei" w:asciiTheme="minorEastAsia" w:hAnsiTheme="minorEastAsia"/>
          <w:color w:val="000000"/>
          <w:sz w:val="44"/>
          <w:lang w:eastAsia="zh-CN"/>
        </w:rPr>
        <w:br w:type="page" w:clear="all"/>
      </w:r>
      <w:r/>
    </w:p>
    <w:p>
      <w:pPr>
        <w:ind w:firstLine="556"/>
        <w:jc w:val="center"/>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44"/>
          <w:lang w:eastAsia="zh-CN"/>
        </w:rPr>
        <w:t xml:space="preserve">第三章 采购需求</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color w:val="000000"/>
          <w:sz w:val="24"/>
          <w:lang w:eastAsia="zh-CN"/>
        </w:rPr>
        <w:t xml:space="preserve">项目属性：</w:t>
      </w:r>
      <w:r>
        <w:rPr>
          <w:rFonts w:hint="eastAsia" w:cs="SimSun" w:asciiTheme="minorEastAsia" w:hAnsiTheme="minorEastAsia"/>
          <w:color w:val="000000"/>
          <w:sz w:val="24"/>
          <w:lang w:eastAsia="zh-CN"/>
        </w:rPr>
        <w:t xml:space="preserve">服务</w:t>
      </w:r>
      <w:r>
        <w:rPr>
          <w:rFonts w:cs="SimSun" w:asciiTheme="minorEastAsia" w:hAnsiTheme="minorEastAsia"/>
          <w:color w:val="000000"/>
          <w:sz w:val="24"/>
          <w:lang w:eastAsia="zh-CN"/>
        </w:rPr>
        <w:t xml:space="preserve">类项目</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color w:val="000000"/>
          <w:sz w:val="24"/>
          <w:lang w:eastAsia="zh-CN"/>
        </w:rPr>
        <w:t xml:space="preserve">采购需求包括拟采购的标的及其需要满足的技术、商务要求。</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color w:val="000000"/>
          <w:sz w:val="24"/>
          <w:lang w:eastAsia="zh-CN"/>
        </w:rPr>
        <w:t xml:space="preserve">（一）技术要求是指对采购标的功能和质量要求，包括性能、材料、结构、外观、安全，或者服务内容和标准等。</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color w:val="000000"/>
          <w:sz w:val="24"/>
          <w:lang w:eastAsia="zh-CN"/>
        </w:rPr>
        <w:t xml:space="preserve">（二）商务要求是指取得采购标的的时间、地点、财务和服务要求，包括交付（实施）的时间（期限）和地点（范围），付款条件（进度和方法），包装和运输，售后服务，保险等。</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color w:val="000000"/>
          <w:sz w:val="24"/>
          <w:lang w:eastAsia="zh-CN"/>
        </w:rPr>
        <w:t xml:space="preserve">其内容包含但不限于以下内容：</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31"/>
          <w:right w:val="none" w:color="000000" w:sz="4" w:space="0"/>
        </w:pBdr>
      </w:pPr>
      <w:r>
        <w:rPr>
          <w:rFonts w:cs="Times New Roman" w:asciiTheme="minorEastAsia" w:hAnsiTheme="minorEastAsia"/>
          <w:color w:val="000000"/>
          <w:sz w:val="24"/>
          <w:lang w:eastAsia="zh-CN"/>
        </w:rPr>
        <w:t xml:space="preserve">1.</w:t>
      </w:r>
      <w:r>
        <w:rPr>
          <w:rFonts w:cs="SimSun" w:asciiTheme="minorEastAsia" w:hAnsiTheme="minorEastAsia"/>
          <w:color w:val="000000"/>
          <w:sz w:val="24"/>
          <w:lang w:eastAsia="zh-CN"/>
        </w:rPr>
        <w:t xml:space="preserve">采购标的需实现的功能或者目标，以及为落实政府采购政策需满足的要求：</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海安市曲塘镇土地挂牌出让前考古调查勘探项目</w:t>
      </w:r>
      <w:r>
        <w:rPr>
          <w:rFonts w:hint="eastAsia" w:cs="SimSun" w:asciiTheme="minorEastAsia" w:hAnsiTheme="minorEastAsia"/>
          <w:sz w:val="24"/>
          <w:lang w:eastAsia="zh-CN"/>
        </w:rPr>
        <w:t xml:space="preserve">，</w:t>
      </w:r>
      <w:bookmarkStart w:id="47" w:name="OLE_LINK4"/>
      <w:r/>
      <w:bookmarkStart w:id="48" w:name="OLE_LINK5"/>
      <w:r>
        <w:rPr>
          <w:rFonts w:hint="eastAsia" w:cs="SimSun" w:asciiTheme="minorEastAsia" w:hAnsiTheme="minorEastAsia"/>
          <w:sz w:val="24"/>
          <w:lang w:eastAsia="zh-CN"/>
        </w:rPr>
        <w:t xml:space="preserve">面积约275137.3平方米</w:t>
      </w:r>
      <w:bookmarkEnd w:id="47"/>
      <w:r/>
      <w:bookmarkEnd w:id="48"/>
      <w:r>
        <w:rPr>
          <w:rFonts w:hint="eastAsia" w:cs="SimSun" w:asciiTheme="minorEastAsia" w:hAnsiTheme="minorEastAsia"/>
          <w:sz w:val="24"/>
          <w:lang w:eastAsia="zh-CN"/>
        </w:rPr>
        <w:t xml:space="preserve">。</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31"/>
          <w:right w:val="none" w:color="000000" w:sz="4" w:space="0"/>
        </w:pBdr>
      </w:pPr>
      <w:r>
        <w:rPr>
          <w:rFonts w:cs="Times New Roman" w:asciiTheme="minorEastAsia" w:hAnsiTheme="minorEastAsia"/>
          <w:color w:val="000000"/>
          <w:sz w:val="24"/>
          <w:lang w:eastAsia="zh-CN"/>
        </w:rPr>
        <w:t xml:space="preserve">2.</w:t>
      </w:r>
      <w:r>
        <w:rPr>
          <w:rFonts w:cs="SimSun" w:asciiTheme="minorEastAsia" w:hAnsiTheme="minorEastAsia"/>
          <w:color w:val="000000"/>
          <w:sz w:val="24"/>
          <w:lang w:eastAsia="zh-CN"/>
        </w:rPr>
        <w:t xml:space="preserve">采购标的需执行的国家相关标准、行业标准、地方标准或者其他标准、规范：</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（一）勘探工作必须按照国家文物局颁布的《考古勘探工作规程（试行）》以及江苏省和南通市文物主管部门、海安文旅局的要求进行，所有的勘探成果需科学规范、精确记录。</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（二）勘探人员在不违反安全操作规范的前提下须服从并配合采购人安排，所有勘探工作应在采购人的统一指导安排下进行，如不服从或不及时响应采购人要求，造成的一切损失由供应商承担。</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（三）现场勘探所需工具及设备由供应商自行配备，采购人不提供。</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（四）勘探工作发现的遗迹必须用RTK 进行测量地理坐标点，并进行精确标注。</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（五）勘探工作报告须包括项目地块勘探分区图、勘探平剖面图、勘探单元位置图、勘探记录、探孔记录、勘探现场及重要探孔土样照片、影像及勘探遗迹分布图等相关资料。</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（六）项目勘探工作结束后，应向采购人提供照片、文字档案资料、图纸、《考古调查勘探工作报告》A4 纸双面胶装印制文本6 套、电子资料1 套。</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七）供应商应严格执行数据保密的相关规定，所有的工作成果及报告须严格保密。非经采购人书面同意，不得擅自向第三方泄露、介绍工地情况，不得私自保管和泄露考古资料，不得将完成的考古调查勘探工作报告及因该工作任务而获取的信息、资料，以纸质或电子文档等任何方式向任何第三人披露、泄露或许可第三人使用。</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八）勘探服务人员应熟悉《中华人民共和国文物保护法》的有关规定，不得私留截留、保管、倒卖工地上发现的古代文物和标本，一经发现，采购人有权终止合同，并依法追究当事人及其他单位的连带法律责任。</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（九）供应商要及时响应采购人的考古调查勘探需求。供应商应在接到采购人通知起，2 小时之内回复，在办理好文物主管部门出具的任务委托书及场地具备考古调查勘探条件后5 个工作日内根据采购人所下达的考古任务及考古时间要求，自行配备组织相关人员进场。场地具备条件包括：地表面建筑物已经拆除；地表面硬化面已经去除；地表面垃圾已经和其它障碍物已经清除；地块范围明确，已无权属纠纷。</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3.采购标的需满足的质量、安全、技术规格、物理特性等要求：</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3.1服务要求：</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（一）供应商除应做好服务人员的安全教育外，还应为服务人员提供必要的劳动保护条件，为服务人员办理作业时的人身安全保险和意外伤害险，一切安全责任事故均由乙方负责（保险种类由乙方自行选择）；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（二）供应商自觉接受采购人的监督管理。</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（三）供应商自备驻地到考古调查勘探现场的交通工具，负责本公司工作人员管理和人员安全，工作人员食宿自理。</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（四）供应商自行协调勘探区域的临时用地问题，临时占地款等其他相关费用全部自理。</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4.采购标的的数量、采购项目交付或者实施的时间和地点： </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4.1数量：</w:t>
      </w:r>
      <w:r>
        <w:rPr>
          <w:rFonts w:hint="eastAsia" w:cs="SimSun" w:asciiTheme="minorEastAsia" w:hAnsiTheme="minorEastAsia"/>
          <w:sz w:val="24"/>
          <w:lang w:eastAsia="zh-CN"/>
        </w:rPr>
        <w:t xml:space="preserve">面积约275137.3平方米</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4.</w:t>
      </w:r>
      <w:r>
        <w:rPr>
          <w:rFonts w:hint="eastAsia" w:cs="SimSun" w:asciiTheme="minorEastAsia" w:hAnsiTheme="minorEastAsia"/>
          <w:sz w:val="24"/>
          <w:lang w:eastAsia="zh-CN"/>
        </w:rPr>
        <w:t xml:space="preserve">2服务</w:t>
      </w:r>
      <w:r>
        <w:rPr>
          <w:rFonts w:hint="eastAsia" w:cs="SimSun" w:asciiTheme="minorEastAsia" w:hAnsiTheme="minorEastAsia"/>
          <w:sz w:val="24"/>
          <w:lang w:eastAsia="zh-CN"/>
        </w:rPr>
        <w:t xml:space="preserve">期</w:t>
      </w:r>
      <w:r>
        <w:rPr>
          <w:rFonts w:hint="eastAsia" w:cs="SimSun" w:asciiTheme="minorEastAsia" w:hAnsiTheme="minorEastAsia"/>
          <w:sz w:val="24"/>
          <w:lang w:eastAsia="zh-CN"/>
        </w:rPr>
        <w:t xml:space="preserve">：</w:t>
      </w:r>
      <w:r>
        <w:rPr>
          <w:rFonts w:hint="eastAsia" w:cs="SimSun" w:asciiTheme="minorEastAsia" w:hAnsiTheme="minorEastAsia"/>
          <w:sz w:val="24"/>
          <w:lang w:eastAsia="zh-CN"/>
        </w:rPr>
        <w:t xml:space="preserve">3年或累计结算总额达到人民币138万元时该合同自动终止，具体实施内容根据采购人指令。在接到采购人指令后一个月内完成勘探工作并提交完整的考古调查勘探报告。</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4.</w:t>
      </w:r>
      <w:r>
        <w:rPr>
          <w:rFonts w:hint="eastAsia" w:cs="SimSun" w:asciiTheme="minorEastAsia" w:hAnsiTheme="minorEastAsia"/>
          <w:sz w:val="24"/>
          <w:lang w:eastAsia="zh-CN"/>
        </w:rPr>
        <w:t xml:space="preserve">3</w:t>
      </w:r>
      <w:r>
        <w:rPr>
          <w:rFonts w:cs="SimSun" w:asciiTheme="minorEastAsia" w:hAnsiTheme="minorEastAsia"/>
          <w:sz w:val="24"/>
          <w:lang w:eastAsia="zh-CN"/>
        </w:rPr>
        <w:t xml:space="preserve">实施地点：</w:t>
      </w:r>
      <w:r>
        <w:rPr>
          <w:rFonts w:cs="SimSun" w:asciiTheme="minorEastAsia" w:hAnsiTheme="minorEastAsia"/>
          <w:sz w:val="24"/>
          <w:lang w:eastAsia="zh-CN"/>
        </w:rPr>
        <w:t xml:space="preserve">海安市曲塘镇</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5.采购标的需满足的服务标准、期限、效率等要求： </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5.1、签定合同日期：自中标（成交）通知书发出之日起30日内按时签约。</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5.2、交货期（服务时间）：</w:t>
      </w:r>
      <w:bookmarkStart w:id="49" w:name="OLE_LINK69"/>
      <w:r/>
      <w:bookmarkStart w:id="50" w:name="OLE_LINK70"/>
      <w:r/>
      <w:bookmarkStart w:id="51" w:name="OLE_LINK7"/>
      <w:r/>
      <w:bookmarkStart w:id="52" w:name="OLE_LINK10"/>
      <w:r>
        <w:rPr>
          <w:rFonts w:hint="eastAsia" w:cs="SimSun" w:asciiTheme="minorEastAsia" w:hAnsiTheme="minorEastAsia"/>
          <w:sz w:val="24"/>
          <w:lang w:eastAsia="zh-CN"/>
        </w:rPr>
        <w:t xml:space="preserve">3</w:t>
      </w:r>
      <w:r>
        <w:rPr>
          <w:rFonts w:hint="eastAsia" w:cs="SimSun" w:asciiTheme="minorEastAsia" w:hAnsiTheme="minorEastAsia"/>
          <w:sz w:val="24"/>
          <w:lang w:eastAsia="zh-CN"/>
        </w:rPr>
        <w:t xml:space="preserve">年</w:t>
      </w:r>
      <w:r>
        <w:rPr>
          <w:rFonts w:hint="eastAsia" w:cs="SimSun" w:asciiTheme="minorEastAsia" w:hAnsiTheme="minorEastAsia"/>
          <w:sz w:val="24"/>
          <w:lang w:eastAsia="zh-CN"/>
        </w:rPr>
        <w:t xml:space="preserve">或累计结算总额达到人民币138万元时该合同自动终止</w:t>
      </w:r>
      <w:r>
        <w:rPr>
          <w:rFonts w:hint="eastAsia" w:cs="SimSun" w:asciiTheme="minorEastAsia" w:hAnsiTheme="minorEastAsia"/>
          <w:sz w:val="24"/>
          <w:lang w:eastAsia="zh-CN"/>
        </w:rPr>
        <w:t xml:space="preserve">，具体实施内容根据采购人指令</w:t>
      </w:r>
      <w:r>
        <w:rPr>
          <w:rFonts w:hint="eastAsia" w:cs="SimSun" w:asciiTheme="minorEastAsia" w:hAnsiTheme="minorEastAsia"/>
          <w:sz w:val="24"/>
          <w:lang w:eastAsia="zh-CN"/>
        </w:rPr>
        <w:t xml:space="preserve">。</w:t>
      </w:r>
      <w:r>
        <w:rPr>
          <w:rFonts w:hint="eastAsia" w:cs="SimSun" w:asciiTheme="minorEastAsia" w:hAnsiTheme="minorEastAsia"/>
          <w:sz w:val="24"/>
          <w:lang w:eastAsia="zh-CN"/>
        </w:rPr>
        <w:t xml:space="preserve">在接到采购人指令后一个月内完成勘探工作并提交完整的考古调查勘探报告。</w:t>
      </w:r>
      <w:bookmarkEnd w:id="49"/>
      <w:r/>
      <w:bookmarkEnd w:id="50"/>
      <w:r/>
      <w:bookmarkEnd w:id="51"/>
      <w:bookmarkEnd w:id="52"/>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6.采购标的的验收标准：</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6.1、项目完成后，由采购人申请、省市文物主管部门组织专家组进行项目验收。若项目未能通过江苏省文物局验收而导致的整改、补勘探等系列工作责任和经费均由供应商负责，直至按合同约定完成本项目的采购任务并被专业机构认定有效。</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6.2、验收内容和标准参考《考古勘探工作规程（试行）》，主要有以下内容：</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bookmarkStart w:id="53" w:name="OLE_LINK2"/>
      <w:r/>
      <w:bookmarkStart w:id="54" w:name="OLE_LINK3"/>
      <w:r>
        <w:rPr>
          <w:rFonts w:hint="eastAsia" w:cs="SimSun" w:asciiTheme="minorEastAsia" w:hAnsiTheme="minorEastAsia"/>
          <w:sz w:val="24"/>
          <w:lang w:eastAsia="zh-CN"/>
        </w:rPr>
        <w:t xml:space="preserve">6.2.</w:t>
      </w:r>
      <w:bookmarkEnd w:id="53"/>
      <w:r/>
      <w:bookmarkEnd w:id="54"/>
      <w:r>
        <w:rPr>
          <w:rFonts w:hint="eastAsia" w:cs="SimSun" w:asciiTheme="minorEastAsia" w:hAnsiTheme="minorEastAsia"/>
          <w:sz w:val="24"/>
          <w:lang w:eastAsia="zh-CN"/>
        </w:rPr>
        <w:t xml:space="preserve">1工地现场工作完成面积范围是否全部到位，有无遗漏；</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6.2.2工作方法、程序、记录及资料是否符合规范；</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6.2.3勘探工作的探洞密度、深度是否符合专业要求；</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6.2.4地层与遗迹现象分析判断是否科学准确（误差率小于10%）；</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6.2.5文字记录、图纸、影像资料是否详细齐全，并按单元归档；</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6.2.6照片资料是否清晰、齐全、规范（探洞照、遗迹照、局部照、全景照等），并按单元归档；</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6.2.7测量记录资料是否准确规范，并按单元归档；</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6.2.8工作报告编写是否符合规范要求，内容是否全面；</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6.2.9队伍是否遵纪守法，有无安全事故和延误工期现象，有无其他违规违纪问题。</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7.采购标的的其他技术、服务等要求：</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7.1供应商在项目成交后根据采购人规定时间做好各项服务工作，不得拖延。</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7.2绿色低碳管理目标和服务要求：在物业、合同能源管理等服务类采购项目需求中，要强化绿色低碳管理目标和服务要求，促进绿色产品和服务推广应用。</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8.（1）非单一产品采购项目，采购标的中的核心产品：/</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（2）本项目的主要标的：</w:t>
      </w:r>
      <w:r>
        <w:rPr>
          <w:rFonts w:hint="eastAsia" w:cs="SimSun" w:asciiTheme="minorEastAsia" w:hAnsiTheme="minorEastAsia"/>
          <w:sz w:val="24"/>
          <w:lang w:eastAsia="zh-CN"/>
        </w:rPr>
        <w:t xml:space="preserve">海安市曲塘镇土地挂牌出让前考古调查勘探项目</w:t>
      </w:r>
      <w:r/>
    </w:p>
    <w:p>
      <w:pPr>
        <w:ind w:firstLine="480"/>
        <w:jc w:val="both"/>
        <w:spacing w:after="0" w:line="559" w:lineRule="atLeas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9.采购需求中必须满足的实质性要求：</w:t>
      </w:r>
      <w:r>
        <w:rPr>
          <w:rFonts w:hint="eastAsia" w:cs="SimSun" w:asciiTheme="minorEastAsia" w:hAnsiTheme="minorEastAsia"/>
          <w:sz w:val="24"/>
          <w:lang w:eastAsia="zh-CN"/>
        </w:rPr>
        <w:t xml:space="preserve">详见第三章 项目需求</w:t>
      </w:r>
      <w:r/>
    </w:p>
    <w:p>
      <w:pPr>
        <w:ind w:firstLine="480"/>
        <w:jc w:val="both"/>
        <w:spacing w:after="0" w:line="540" w:lineRule="exac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10.付款方式</w:t>
      </w:r>
      <w:r/>
    </w:p>
    <w:p>
      <w:pPr>
        <w:ind w:firstLine="480"/>
        <w:jc w:val="both"/>
        <w:spacing w:after="0" w:line="540" w:lineRule="exac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服务费用每年度结算一次，根据年度实际完成量按实结算。每次付款前乙方均需开据正式税票。</w:t>
      </w:r>
      <w:r/>
    </w:p>
    <w:p>
      <w:pPr>
        <w:ind w:firstLine="480"/>
        <w:jc w:val="both"/>
        <w:spacing w:after="0" w:line="540" w:lineRule="exac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hint="eastAsia" w:cs="SimSun" w:asciiTheme="minorEastAsia" w:hAnsiTheme="minorEastAsia"/>
          <w:sz w:val="24"/>
          <w:lang w:eastAsia="zh-CN"/>
        </w:rPr>
        <w:t xml:space="preserve">注：费用根据单个地块</w:t>
      </w:r>
      <w:r>
        <w:rPr>
          <w:rFonts w:hint="eastAsia" w:cs="SimSun" w:asciiTheme="minorEastAsia" w:hAnsiTheme="minorEastAsia"/>
          <w:sz w:val="24"/>
          <w:lang w:eastAsia="zh-CN"/>
        </w:rPr>
        <w:t xml:space="preserve">面积</w:t>
      </w:r>
      <w:r>
        <w:rPr>
          <w:rFonts w:hint="eastAsia" w:cs="SimSun" w:asciiTheme="minorEastAsia" w:hAnsiTheme="minorEastAsia"/>
          <w:sz w:val="24"/>
          <w:lang w:eastAsia="zh-CN"/>
        </w:rPr>
        <w:t xml:space="preserve">按实结算，总结算费用不超过138万元。</w:t>
      </w:r>
      <w:r/>
    </w:p>
    <w:p>
      <w:pPr>
        <w:ind w:firstLine="480"/>
        <w:jc w:val="both"/>
        <w:spacing w:after="0" w:line="540" w:lineRule="exac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款项由采购人按相关财务支付规定办理支付手续。不得故意拖延支付时间。</w:t>
      </w:r>
      <w:r/>
    </w:p>
    <w:p>
      <w:pPr>
        <w:ind w:firstLine="480"/>
        <w:jc w:val="both"/>
        <w:spacing w:after="0" w:line="540" w:lineRule="exac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11.履约保证金：</w:t>
      </w:r>
      <w:r/>
    </w:p>
    <w:p>
      <w:pPr>
        <w:ind w:firstLine="480"/>
        <w:jc w:val="both"/>
        <w:spacing w:after="0" w:line="540" w:lineRule="exac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11.1本项目履约保证金</w:t>
      </w:r>
      <w:r>
        <w:rPr>
          <w:rFonts w:hint="eastAsia" w:cs="SimSun" w:asciiTheme="minorEastAsia" w:hAnsiTheme="minorEastAsia"/>
          <w:sz w:val="24"/>
          <w:lang w:eastAsia="zh-CN"/>
        </w:rPr>
        <w:t xml:space="preserve">为合同价的5%</w:t>
      </w:r>
      <w:r>
        <w:rPr>
          <w:rFonts w:cs="SimSun" w:asciiTheme="minorEastAsia" w:hAnsiTheme="minorEastAsia"/>
          <w:sz w:val="24"/>
          <w:lang w:eastAsia="zh-CN"/>
        </w:rPr>
        <w:t xml:space="preserve">。</w:t>
      </w:r>
      <w:r/>
    </w:p>
    <w:p>
      <w:pPr>
        <w:ind w:firstLine="480"/>
        <w:jc w:val="both"/>
        <w:spacing w:after="0" w:line="540" w:lineRule="exac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11.2成交供应商全部履约合同义务，经采购单位验收合格无质量、进度等问题的，采购人在验收合格后一次性退还履约保证金，采购人若逾期退还履约保证金的，按照逾期部分的每日0.05%支付违约金；    </w:t>
      </w:r>
      <w:r/>
    </w:p>
    <w:p>
      <w:pPr>
        <w:ind w:firstLine="480"/>
        <w:jc w:val="both"/>
        <w:spacing w:after="0" w:line="540" w:lineRule="exac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11.3发生以下情况的，履约保证金不予退还或部分退还：</w:t>
      </w:r>
      <w:r/>
    </w:p>
    <w:p>
      <w:pPr>
        <w:ind w:firstLine="480"/>
        <w:jc w:val="both"/>
        <w:spacing w:after="0" w:line="540" w:lineRule="exac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a.签订合同后，成交供应商不履行合同义务的，采购单位有权全额扣除履约保证金，全额不予退还，同时采购单位亦有权终止合同，成交供应商还须承担相应的法律赔偿责任。</w:t>
      </w:r>
      <w:r/>
    </w:p>
    <w:p>
      <w:pPr>
        <w:ind w:firstLine="480"/>
        <w:jc w:val="both"/>
        <w:spacing w:after="0" w:line="540" w:lineRule="exac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jc w:val="both"/>
        <w:spacing w:after="0" w:line="540" w:lineRule="exact"/>
        <w:rPr>
          <w:rFonts w:cs="SimSun" w:asciiTheme="minorEastAsia" w:hAnsiTheme="minorEastAsia"/>
          <w:sz w:val="24"/>
          <w:lang w:eastAsia="zh-CN"/>
        </w:rPr>
        <w:pBdr>
          <w:top w:val="none" w:color="000000" w:sz="4" w:space="0"/>
          <w:left w:val="none" w:color="000000" w:sz="4" w:space="0"/>
          <w:bottom w:val="none" w:color="000000" w:sz="4" w:space="31"/>
          <w:right w:val="none" w:color="000000" w:sz="4" w:space="0"/>
        </w:pBdr>
      </w:pPr>
      <w:r>
        <w:rPr>
          <w:rFonts w:cs="SimSun" w:asciiTheme="minorEastAsia" w:hAnsiTheme="minorEastAsia"/>
          <w:sz w:val="24"/>
          <w:lang w:eastAsia="zh-CN"/>
        </w:rPr>
        <w:t xml:space="preserve">12.合同条款（详见附件）</w:t>
      </w:r>
      <w:r/>
    </w:p>
    <w:p>
      <w:pPr>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br w:type="page" w:clear="all"/>
      </w:r>
      <w:r/>
    </w:p>
    <w:p>
      <w:pPr>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28"/>
          <w:lang w:eastAsia="zh-CN"/>
        </w:rPr>
        <w:t xml:space="preserve"> </w:t>
      </w:r>
      <w:r/>
    </w:p>
    <w:p>
      <w:pPr>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28"/>
          <w:lang w:eastAsia="zh-CN"/>
        </w:rPr>
        <w:t xml:space="preserve"> </w:t>
      </w:r>
      <w:r>
        <w:rPr>
          <w:rFonts w:cs="SimSun" w:asciiTheme="minorEastAsia" w:hAnsiTheme="minorEastAsia"/>
          <w:color w:val="000000"/>
          <w:sz w:val="21"/>
          <w:lang w:eastAsia="zh-CN"/>
        </w:rPr>
        <w:t xml:space="preserve"> </w:t>
      </w:r>
      <w:r/>
    </w:p>
    <w:p>
      <w:pPr>
        <w:jc w:val="center"/>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44"/>
          <w:lang w:eastAsia="zh-CN"/>
        </w:rPr>
        <w:t xml:space="preserve">第四章响应文件格式 </w:t>
      </w:r>
      <w:r/>
    </w:p>
    <w:p>
      <w:pPr>
        <w:jc w:val="center"/>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72"/>
          <w:lang w:eastAsia="zh-CN"/>
        </w:rPr>
        <w:t xml:space="preserve"> </w:t>
      </w:r>
      <w:r/>
    </w:p>
    <w:p>
      <w:pPr>
        <w:jc w:val="center"/>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72"/>
          <w:lang w:eastAsia="zh-CN"/>
        </w:rPr>
        <w:t xml:space="preserve">响应文件</w:t>
      </w:r>
      <w:r/>
    </w:p>
    <w:p>
      <w:pPr>
        <w:jc w:val="center"/>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72"/>
          <w:lang w:eastAsia="zh-CN"/>
        </w:rPr>
        <w:t xml:space="preserve"> </w:t>
      </w:r>
      <w:r/>
    </w:p>
    <w:p>
      <w:pPr>
        <w:jc w:val="center"/>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72"/>
          <w:lang w:eastAsia="zh-CN"/>
        </w:rPr>
        <w:t xml:space="preserve"> </w:t>
      </w:r>
      <w:r/>
    </w:p>
    <w:p>
      <w:pPr>
        <w:jc w:val="center"/>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6"/>
          <w:lang w:eastAsia="zh-CN"/>
        </w:rPr>
        <w:t xml:space="preserve"> </w:t>
      </w:r>
      <w:r/>
    </w:p>
    <w:p>
      <w:pPr>
        <w:jc w:val="center"/>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6"/>
          <w:lang w:eastAsia="zh-CN"/>
        </w:rPr>
        <w:t xml:space="preserve"> </w:t>
      </w:r>
      <w:r/>
    </w:p>
    <w:p>
      <w:pPr>
        <w:jc w:val="center"/>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6"/>
          <w:lang w:eastAsia="zh-CN"/>
        </w:rPr>
        <w:t xml:space="preserve"> </w:t>
      </w:r>
      <w:r/>
    </w:p>
    <w:p>
      <w:pPr>
        <w:ind w:firstLine="1084"/>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6"/>
          <w:lang w:eastAsia="zh-CN"/>
        </w:rPr>
        <w:t xml:space="preserve">项 目 名 称：</w:t>
      </w:r>
      <w:r>
        <w:rPr>
          <w:rFonts w:cs="SimSun" w:asciiTheme="minorEastAsia" w:hAnsiTheme="minorEastAsia"/>
          <w:b/>
          <w:color w:val="000000"/>
          <w:sz w:val="36"/>
          <w:u w:val="single"/>
          <w:lang w:eastAsia="zh-CN"/>
        </w:rPr>
        <w:t xml:space="preserve">               </w:t>
      </w:r>
      <w:r/>
    </w:p>
    <w:p>
      <w:pPr>
        <w:ind w:firstLine="1084"/>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6"/>
          <w:lang w:eastAsia="zh-CN"/>
        </w:rPr>
        <w:t xml:space="preserve">项 目 编 号：</w:t>
      </w:r>
      <w:r>
        <w:rPr>
          <w:rFonts w:cs="SimSun" w:asciiTheme="minorEastAsia" w:hAnsiTheme="minorEastAsia"/>
          <w:b/>
          <w:color w:val="000000"/>
          <w:sz w:val="36"/>
          <w:u w:val="single"/>
          <w:lang w:eastAsia="zh-CN"/>
        </w:rPr>
        <w:t xml:space="preserve">               </w:t>
      </w:r>
      <w:r/>
    </w:p>
    <w:p>
      <w:pPr>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6"/>
          <w:lang w:eastAsia="zh-CN"/>
        </w:rPr>
        <w:t xml:space="preserve">   </w:t>
      </w:r>
      <w:r>
        <w:rPr>
          <w:rFonts w:cs="SimSun" w:asciiTheme="minorEastAsia" w:hAnsiTheme="minorEastAsia"/>
          <w:b/>
          <w:color w:val="000000"/>
          <w:sz w:val="36"/>
          <w:lang w:eastAsia="zh-CN"/>
        </w:rPr>
        <w:t xml:space="preserve">供应商名称 ：</w:t>
      </w:r>
      <w:r>
        <w:rPr>
          <w:rFonts w:cs="SimSun" w:asciiTheme="minorEastAsia" w:hAnsiTheme="minorEastAsia"/>
          <w:b/>
          <w:color w:val="000000"/>
          <w:sz w:val="36"/>
          <w:u w:val="single"/>
          <w:lang w:eastAsia="zh-CN"/>
        </w:rPr>
        <w:t xml:space="preserve">（加盖CA电子公章）</w:t>
      </w:r>
      <w:r/>
    </w:p>
    <w:p>
      <w:pPr>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6"/>
          <w:lang w:eastAsia="zh-CN"/>
        </w:rPr>
        <w:t xml:space="preserve">   </w:t>
      </w:r>
      <w:r>
        <w:rPr>
          <w:rFonts w:cs="SimSun" w:asciiTheme="minorEastAsia" w:hAnsiTheme="minorEastAsia"/>
          <w:b/>
          <w:color w:val="000000"/>
          <w:sz w:val="36"/>
          <w:lang w:eastAsia="zh-CN"/>
        </w:rPr>
        <w:t xml:space="preserve">日期 ：</w:t>
      </w:r>
      <w:r>
        <w:rPr>
          <w:rFonts w:cs="SimSun" w:asciiTheme="minorEastAsia" w:hAnsiTheme="minorEastAsia"/>
          <w:b/>
          <w:color w:val="000000"/>
          <w:sz w:val="36"/>
          <w:u w:val="single"/>
          <w:lang w:eastAsia="zh-CN"/>
        </w:rPr>
        <w:t xml:space="preserve">               </w:t>
      </w:r>
      <w:r/>
    </w:p>
    <w:p>
      <w:pPr>
        <w:jc w:val="center"/>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 </w:t>
      </w:r>
      <w:r/>
    </w:p>
    <w:p>
      <w:pPr>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lang w:eastAsia="zh-CN"/>
        </w:rPr>
        <w:t xml:space="preserve"> </w:t>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br w:type="page" w:clear="all"/>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44"/>
          <w:lang w:eastAsia="zh-CN"/>
        </w:rPr>
        <w:t xml:space="preserve">响应文件目录</w:t>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 </w:t>
      </w:r>
      <w:r/>
    </w:p>
    <w:p>
      <w:pPr>
        <w:ind w:left="482"/>
        <w:jc w:val="both"/>
        <w:spacing w:after="0" w:line="72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一、资格审查证明材料</w:t>
      </w:r>
      <w:r/>
    </w:p>
    <w:p>
      <w:pPr>
        <w:ind w:left="482"/>
        <w:jc w:val="both"/>
        <w:spacing w:after="0" w:line="72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二、商务、技术标</w:t>
      </w:r>
      <w:r/>
    </w:p>
    <w:p>
      <w:pPr>
        <w:ind w:left="482"/>
        <w:jc w:val="both"/>
        <w:spacing w:after="0" w:line="72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三、价格标</w:t>
      </w:r>
      <w:r/>
    </w:p>
    <w:p>
      <w:pPr>
        <w:ind w:left="482"/>
        <w:jc w:val="both"/>
        <w:spacing w:after="0" w:line="72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四、其他资料（如有）</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br w:type="page" w:clear="all"/>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一、资格审查证明材料</w:t>
      </w:r>
      <w:r/>
    </w:p>
    <w:p>
      <w:pPr>
        <w:ind w:firstLine="480"/>
        <w:jc w:val="both"/>
        <w:spacing w:after="0" w:line="559"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1.</w:t>
      </w:r>
      <w:r>
        <w:rPr>
          <w:rFonts w:hint="eastAsia"/>
          <w:lang w:eastAsia="zh-CN"/>
        </w:rPr>
        <w:t xml:space="preserve"> </w:t>
      </w:r>
      <w:r>
        <w:rPr>
          <w:rFonts w:hint="eastAsia" w:cs="SimSun" w:asciiTheme="minorEastAsia" w:hAnsiTheme="minorEastAsia"/>
          <w:color w:val="000000"/>
          <w:sz w:val="24"/>
          <w:lang w:eastAsia="zh-CN"/>
        </w:rPr>
        <w:t xml:space="preserve">法人或者其他组织的营业执照等证明文件，自然人的身份证明；（提供</w:t>
      </w:r>
      <w:r>
        <w:rPr>
          <w:rFonts w:hint="eastAsia" w:cs="SimSun" w:asciiTheme="minorEastAsia" w:hAnsiTheme="minorEastAsia"/>
          <w:color w:val="000000"/>
          <w:sz w:val="24"/>
          <w:lang w:eastAsia="zh-CN"/>
        </w:rPr>
        <w:t xml:space="preserve">相关材料</w:t>
      </w:r>
      <w:r>
        <w:rPr>
          <w:rFonts w:hint="eastAsia" w:cs="SimSun" w:asciiTheme="minorEastAsia" w:hAnsiTheme="minorEastAsia"/>
          <w:color w:val="000000"/>
          <w:sz w:val="24"/>
          <w:lang w:eastAsia="zh-CN"/>
        </w:rPr>
        <w:t xml:space="preserve">）；</w:t>
      </w:r>
      <w:r/>
    </w:p>
    <w:p>
      <w:pPr>
        <w:ind w:firstLine="480"/>
        <w:jc w:val="both"/>
        <w:spacing w:after="0" w:line="559"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2.上一年度的财务状况报告（成立不满一年不需提供）；(提供参加本次开标前的会计报表，必须含资产负债表等证明材料)；</w:t>
      </w:r>
      <w:r/>
    </w:p>
    <w:p>
      <w:pPr>
        <w:ind w:firstLine="480"/>
        <w:jc w:val="both"/>
        <w:spacing w:after="0" w:line="559"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both"/>
        <w:spacing w:after="0" w:line="559"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4.具备履行合同所必需的设备和专业技术能力的证明材料；（格式见附件）</w:t>
      </w:r>
      <w:r/>
    </w:p>
    <w:p>
      <w:pPr>
        <w:ind w:firstLine="480"/>
        <w:jc w:val="both"/>
        <w:spacing w:after="0" w:line="559"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5.参加政府采购活动前3年内在经营活动中没有重大违法记录的书面声明；（格式见附件）</w:t>
      </w:r>
      <w:r/>
    </w:p>
    <w:p>
      <w:pPr>
        <w:ind w:firstLine="480"/>
        <w:jc w:val="both"/>
        <w:spacing w:after="0" w:line="559"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6.法定代表人身份证明书（格式见附件）；</w:t>
      </w:r>
      <w:r/>
    </w:p>
    <w:p>
      <w:pPr>
        <w:ind w:firstLine="480"/>
        <w:jc w:val="both"/>
        <w:spacing w:after="0" w:line="559"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7.法定代表人授权委托书原件，磋商代表本人身份证复印件（格式见附件）；</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8</w:t>
      </w:r>
      <w:r>
        <w:rPr>
          <w:rFonts w:cs="SimSun" w:asciiTheme="minorEastAsia" w:hAnsiTheme="minorEastAsia"/>
          <w:color w:val="000000"/>
          <w:sz w:val="24"/>
          <w:lang w:eastAsia="zh-CN"/>
        </w:rPr>
        <w:t xml:space="preserve">.谈判响应函（格式见附件）</w:t>
      </w:r>
      <w:r>
        <w:rPr>
          <w:rFonts w:hint="eastAsia" w:cs="SimSun" w:asciiTheme="minorEastAsia" w:hAnsiTheme="minorEastAsia"/>
          <w:color w:val="000000"/>
          <w:sz w:val="24"/>
          <w:lang w:eastAsia="zh-CN"/>
        </w:rPr>
        <w:t xml:space="preserve">；</w:t>
      </w:r>
      <w:r/>
    </w:p>
    <w:p>
      <w:pPr>
        <w:ind w:firstLine="480"/>
        <w:jc w:val="both"/>
        <w:spacing w:after="0" w:line="559"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9</w:t>
      </w:r>
      <w:r>
        <w:rPr>
          <w:rFonts w:cs="SimSun" w:asciiTheme="minorEastAsia" w:hAnsiTheme="minorEastAsia"/>
          <w:color w:val="000000"/>
          <w:sz w:val="24"/>
          <w:lang w:eastAsia="zh-CN"/>
        </w:rPr>
        <w:t xml:space="preserve">.采购公告中“二、申请人的资格要求（二）”提供相应的佐证材料；</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1</w:t>
      </w:r>
      <w:r>
        <w:rPr>
          <w:rFonts w:hint="eastAsia" w:cs="SimSun" w:asciiTheme="minorEastAsia" w:hAnsiTheme="minorEastAsia"/>
          <w:color w:val="000000"/>
          <w:sz w:val="24"/>
          <w:lang w:eastAsia="zh-CN"/>
        </w:rPr>
        <w:t xml:space="preserve">0</w:t>
      </w:r>
      <w:r>
        <w:rPr>
          <w:rFonts w:hint="eastAsia" w:cs="SimSun" w:asciiTheme="minorEastAsia" w:hAnsiTheme="minorEastAsia"/>
          <w:color w:val="000000"/>
          <w:sz w:val="24"/>
          <w:lang w:eastAsia="zh-CN"/>
        </w:rPr>
        <w:t xml:space="preserve">.</w:t>
      </w:r>
      <w:r>
        <w:rPr>
          <w:rFonts w:cs="SimSun" w:asciiTheme="minorEastAsia" w:hAnsiTheme="minorEastAsia"/>
          <w:color w:val="000000"/>
          <w:sz w:val="24"/>
          <w:lang w:eastAsia="zh-CN"/>
        </w:rPr>
        <w:t xml:space="preserve">其它需要提交的资格审查证明材料。</w:t>
      </w:r>
      <w:r/>
    </w:p>
    <w:p>
      <w:pPr>
        <w:ind w:firstLine="64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二、商务、技术标</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1.商务部分正负偏离表；（格式见附件）</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2.技术部分正负偏离表；（格式见附件）</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3.响应方案、货物（服务）清单。</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4.商务、技术评分标准中须提供的相关得分佐证材料；</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5.供应商认为需要提交的其他商务、技术材料。</w:t>
      </w:r>
      <w:r/>
    </w:p>
    <w:p>
      <w:pPr>
        <w:ind w:firstLine="64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三、价格标</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1.报价总表（格式见附件）；</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2.分项报价明细表（格式见附件）。</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3</w:t>
      </w:r>
      <w:r>
        <w:rPr>
          <w:rFonts w:cs="SimSun" w:asciiTheme="minorEastAsia" w:hAnsiTheme="minorEastAsia"/>
          <w:color w:val="000000"/>
          <w:sz w:val="24"/>
          <w:lang w:eastAsia="zh-CN"/>
        </w:rPr>
        <w:t xml:space="preserve">.</w:t>
      </w:r>
      <w:r>
        <w:rPr>
          <w:rFonts w:hint="eastAsia" w:cs="SimSun" w:asciiTheme="minorEastAsia" w:hAnsiTheme="minorEastAsia"/>
          <w:color w:val="000000"/>
          <w:sz w:val="24"/>
          <w:lang w:eastAsia="zh-CN"/>
        </w:rPr>
        <w:t xml:space="preserve"> </w:t>
      </w:r>
      <w:r>
        <w:rPr>
          <w:rFonts w:hint="eastAsia" w:cs="SimSun" w:asciiTheme="minorEastAsia" w:hAnsiTheme="minorEastAsia"/>
          <w:color w:val="000000"/>
          <w:sz w:val="24"/>
          <w:lang w:eastAsia="zh-CN"/>
        </w:rPr>
        <w:t xml:space="preserve">中小企业声明函</w:t>
      </w:r>
      <w:r>
        <w:rPr>
          <w:rFonts w:cs="SimSun" w:asciiTheme="minorEastAsia" w:hAnsiTheme="minorEastAsia"/>
          <w:color w:val="000000"/>
          <w:sz w:val="24"/>
          <w:lang w:eastAsia="zh-CN"/>
        </w:rPr>
        <w:t xml:space="preserve">（如有）（格式见附件）</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4.</w:t>
      </w:r>
      <w:r>
        <w:rPr>
          <w:rFonts w:cs="SimSun" w:asciiTheme="minorEastAsia" w:hAnsiTheme="minorEastAsia"/>
          <w:color w:val="000000"/>
          <w:sz w:val="24"/>
          <w:lang w:eastAsia="zh-CN"/>
        </w:rPr>
        <w:t xml:space="preserve">残疾人福利性单位声明函</w:t>
      </w:r>
      <w:bookmarkStart w:id="55" w:name="OLE_LINK58"/>
      <w:r/>
      <w:bookmarkStart w:id="56" w:name="OLE_LINK59"/>
      <w:r>
        <w:rPr>
          <w:rFonts w:cs="SimSun" w:asciiTheme="minorEastAsia" w:hAnsiTheme="minorEastAsia"/>
          <w:color w:val="000000"/>
          <w:sz w:val="24"/>
          <w:lang w:eastAsia="zh-CN"/>
        </w:rPr>
        <w:t xml:space="preserve">（如有）（格式见附件）</w:t>
      </w:r>
      <w:bookmarkEnd w:id="55"/>
      <w:bookmarkEnd w:id="56"/>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lang w:eastAsia="zh-CN"/>
        </w:rPr>
        <w:t xml:space="preserve">5</w:t>
      </w:r>
      <w:r>
        <w:rPr>
          <w:rFonts w:cs="SimSun" w:asciiTheme="minorEastAsia" w:hAnsiTheme="minorEastAsia"/>
          <w:color w:val="000000"/>
          <w:sz w:val="24"/>
          <w:lang w:eastAsia="zh-CN"/>
        </w:rPr>
        <w:t xml:space="preserve">.监狱和戒毒企业证明材料（如有）（格式见附件）</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br w:type="page" w:clear="all"/>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附件</w:t>
      </w:r>
      <w:r>
        <w:rPr>
          <w:rFonts w:cs="Times New Roman" w:asciiTheme="minorEastAsia" w:hAnsiTheme="minorEastAsia"/>
          <w:color w:val="000000"/>
          <w:sz w:val="32"/>
          <w:lang w:eastAsia="zh-CN"/>
        </w:rPr>
        <w:t xml:space="preserve">1</w:t>
      </w:r>
      <w:r/>
    </w:p>
    <w:p>
      <w:pPr>
        <w:jc w:val="center"/>
        <w:spacing w:after="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24"/>
          <w:lang w:eastAsia="zh-CN"/>
        </w:rPr>
        <w:t xml:space="preserve">具备履行合同所必需的设备和专业技术能力的证明材料</w:t>
      </w:r>
      <w:r/>
    </w:p>
    <w:p>
      <w:pPr>
        <w:jc w:val="both"/>
        <w:spacing w:after="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spacing w:after="0" w:line="85"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u w:val="single"/>
          <w:lang w:eastAsia="zh-CN"/>
        </w:rPr>
        <w:t xml:space="preserve">               ：</w:t>
      </w:r>
      <w:r/>
    </w:p>
    <w:p>
      <w:pPr>
        <w:ind w:firstLine="468"/>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我方参加你方的</w:t>
      </w:r>
      <w:r>
        <w:rPr>
          <w:rFonts w:cs="SimSun" w:asciiTheme="minorEastAsia" w:hAnsiTheme="minorEastAsia"/>
          <w:color w:val="000000"/>
          <w:sz w:val="24"/>
          <w:u w:val="single"/>
          <w:lang w:eastAsia="zh-CN"/>
        </w:rPr>
        <w:t xml:space="preserve">        </w:t>
      </w:r>
      <w:r>
        <w:rPr>
          <w:rFonts w:cs="SimSun" w:asciiTheme="minorEastAsia" w:hAnsiTheme="minorEastAsia"/>
          <w:color w:val="000000"/>
          <w:sz w:val="24"/>
          <w:lang w:eastAsia="zh-CN"/>
        </w:rPr>
        <w:t xml:space="preserve">（项目名称）的投标，现我方向你方慎重承诺：</w:t>
      </w:r>
      <w:r/>
    </w:p>
    <w:p>
      <w:pPr>
        <w:ind w:left="448"/>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本单位</w:t>
      </w:r>
      <w:r>
        <w:rPr>
          <w:rFonts w:cs="SimSun" w:asciiTheme="minorEastAsia" w:hAnsiTheme="minorEastAsia"/>
          <w:color w:val="000000"/>
          <w:sz w:val="24"/>
          <w:u w:val="single"/>
          <w:lang w:eastAsia="zh-CN"/>
        </w:rPr>
        <w:t xml:space="preserve">    </w:t>
      </w:r>
      <w:r>
        <w:rPr>
          <w:rFonts w:cs="SimSun" w:asciiTheme="minorEastAsia" w:hAnsiTheme="minorEastAsia"/>
          <w:color w:val="000000"/>
          <w:sz w:val="24"/>
          <w:lang w:eastAsia="zh-CN"/>
        </w:rPr>
        <w:t xml:space="preserve">具备/不具备）履行合同所必需的设备和专业技术能力。</w:t>
      </w:r>
      <w:r/>
    </w:p>
    <w:p>
      <w:pPr>
        <w:ind w:right="-512" w:firstLine="31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right="-512" w:firstLine="384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供应商（盖章）：</w:t>
      </w:r>
      <w:r/>
    </w:p>
    <w:p>
      <w:pPr>
        <w:ind w:right="-512" w:firstLine="312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法定代表人或其授权委托人（签字或盖章）：</w:t>
      </w:r>
      <w:r/>
    </w:p>
    <w:p>
      <w:pPr>
        <w:jc w:val="right"/>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u w:val="single"/>
          <w:lang w:eastAsia="zh-CN"/>
        </w:rPr>
        <w:t xml:space="preserve">______</w:t>
      </w:r>
      <w:r>
        <w:rPr>
          <w:rFonts w:cs="SimSun" w:asciiTheme="minorEastAsia" w:hAnsiTheme="minorEastAsia"/>
          <w:color w:val="000000"/>
          <w:sz w:val="24"/>
          <w:lang w:eastAsia="zh-CN"/>
        </w:rPr>
        <w:t xml:space="preserve">年</w:t>
      </w:r>
      <w:r>
        <w:rPr>
          <w:rFonts w:cs="SimSun" w:asciiTheme="minorEastAsia" w:hAnsiTheme="minorEastAsia"/>
          <w:color w:val="000000"/>
          <w:sz w:val="21"/>
          <w:u w:val="single"/>
          <w:lang w:eastAsia="zh-CN"/>
        </w:rPr>
        <w:t xml:space="preserve">______</w:t>
      </w:r>
      <w:r>
        <w:rPr>
          <w:rFonts w:cs="SimSun" w:asciiTheme="minorEastAsia" w:hAnsiTheme="minorEastAsia"/>
          <w:color w:val="000000"/>
          <w:sz w:val="24"/>
          <w:lang w:eastAsia="zh-CN"/>
        </w:rPr>
        <w:t xml:space="preserve">月</w:t>
      </w:r>
      <w:r>
        <w:rPr>
          <w:rFonts w:cs="SimSun" w:asciiTheme="minorEastAsia" w:hAnsiTheme="minorEastAsia"/>
          <w:color w:val="000000"/>
          <w:sz w:val="21"/>
          <w:u w:val="single"/>
          <w:lang w:eastAsia="zh-CN"/>
        </w:rPr>
        <w:t xml:space="preserve">______</w:t>
      </w:r>
      <w:r>
        <w:rPr>
          <w:rFonts w:cs="SimSun" w:asciiTheme="minorEastAsia" w:hAnsiTheme="minorEastAsia"/>
          <w:color w:val="000000"/>
          <w:sz w:val="24"/>
          <w:lang w:eastAsia="zh-CN"/>
        </w:rPr>
        <w:t xml:space="preserve">日</w:t>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br w:type="page" w:clear="all"/>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32"/>
          <w:lang w:eastAsia="zh-CN"/>
        </w:rPr>
        <w:t xml:space="preserve">附件2</w:t>
      </w:r>
      <w:r/>
    </w:p>
    <w:p>
      <w:pPr>
        <w:ind w:firstLine="643"/>
        <w:jc w:val="center"/>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 </w:t>
      </w:r>
      <w:r/>
    </w:p>
    <w:p>
      <w:pPr>
        <w:ind w:firstLine="643"/>
        <w:jc w:val="center"/>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参加政府采购活动前 3 年内在经营活动中没有重大违法记录的书面声明</w:t>
      </w:r>
      <w:r/>
    </w:p>
    <w:p>
      <w:pPr>
        <w:jc w:val="both"/>
        <w:spacing w:after="0" w:line="46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44"/>
          <w:lang w:eastAsia="zh-CN"/>
        </w:rPr>
        <w:t xml:space="preserve"> </w:t>
      </w:r>
      <w:r/>
    </w:p>
    <w:p>
      <w:pPr>
        <w:ind w:firstLine="881"/>
        <w:jc w:val="center"/>
        <w:spacing w:after="0" w:line="46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44"/>
          <w:lang w:eastAsia="zh-CN"/>
        </w:rPr>
        <w:t xml:space="preserve"> </w:t>
      </w:r>
      <w:r/>
    </w:p>
    <w:p>
      <w:pPr>
        <w:ind w:firstLine="482"/>
        <w:jc w:val="both"/>
        <w:spacing w:after="0" w:line="49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lang w:eastAsia="zh-CN"/>
        </w:rPr>
        <w:t xml:space="preserve">我公司（本人）郑重声明：参加本次政府采购活动前 3 年内，我公司在经营活动中没有因违法经营受到刑事处罚或者责令停产停业、吊销许可证或者执照、较大数额罚款等行政处罚。</w:t>
      </w:r>
      <w:r/>
    </w:p>
    <w:p>
      <w:pPr>
        <w:ind w:firstLine="482"/>
        <w:jc w:val="both"/>
        <w:spacing w:after="0" w:line="49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lang w:eastAsia="zh-CN"/>
        </w:rPr>
        <w:t xml:space="preserve"> </w:t>
      </w:r>
      <w:r/>
    </w:p>
    <w:p>
      <w:pPr>
        <w:ind w:firstLine="482"/>
        <w:jc w:val="both"/>
        <w:spacing w:after="0" w:line="49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lang w:eastAsia="zh-CN"/>
        </w:rPr>
        <w:t xml:space="preserve"> </w:t>
      </w:r>
      <w:r/>
    </w:p>
    <w:p>
      <w:pPr>
        <w:ind w:firstLine="482"/>
        <w:jc w:val="both"/>
        <w:spacing w:after="0" w:line="49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1"/>
          <w:lang w:eastAsia="zh-CN"/>
        </w:rPr>
        <w:t xml:space="preserve"> </w:t>
      </w:r>
      <w:r/>
    </w:p>
    <w:p>
      <w:pPr>
        <w:ind w:firstLine="482"/>
        <w:jc w:val="both"/>
        <w:spacing w:after="0" w:line="49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2"/>
        <w:jc w:val="both"/>
        <w:spacing w:after="0" w:line="49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2"/>
        <w:jc w:val="both"/>
        <w:spacing w:after="0" w:line="49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2"/>
        <w:jc w:val="both"/>
        <w:spacing w:after="0" w:line="49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2"/>
        <w:jc w:val="both"/>
        <w:spacing w:after="0" w:line="49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spacing w:line="460" w:lineRule="exact"/>
        <w:rPr>
          <w:rFonts w:ascii="宋体" w:hAnsi="宋体" w:eastAsia="宋体" w:cs="Times New Roman"/>
          <w:bCs/>
          <w:sz w:val="24"/>
          <w:lang w:eastAsia="zh-CN"/>
        </w:rPr>
      </w:pPr>
      <w:r>
        <w:rPr>
          <w:rFonts w:cs="SimSun" w:asciiTheme="minorEastAsia" w:hAnsiTheme="minorEastAsia"/>
          <w:color w:val="000000"/>
          <w:sz w:val="24"/>
          <w:lang w:eastAsia="zh-CN"/>
        </w:rPr>
        <w:t xml:space="preserve"> </w:t>
      </w:r>
      <w:r>
        <w:rPr>
          <w:rFonts w:hint="eastAsia" w:cs="SimSun" w:asciiTheme="minorEastAsia" w:hAnsiTheme="minorEastAsia"/>
          <w:color w:val="000000"/>
          <w:sz w:val="24"/>
          <w:lang w:eastAsia="zh-CN"/>
        </w:rPr>
        <w:t xml:space="preserve">                              </w:t>
      </w:r>
      <w:r>
        <w:rPr>
          <w:rFonts w:hint="eastAsia" w:ascii="宋体" w:hAnsi="宋体" w:eastAsia="宋体" w:cs="Times New Roman"/>
          <w:bCs/>
          <w:sz w:val="24"/>
          <w:lang w:eastAsia="zh-CN"/>
        </w:rPr>
        <w:t xml:space="preserve"> 供应商名称（公章）：</w:t>
      </w:r>
      <w:r/>
    </w:p>
    <w:p>
      <w:pPr>
        <w:jc w:val="both"/>
        <w:spacing w:after="0" w:line="460" w:lineRule="exact"/>
        <w:widowControl w:val="off"/>
        <w:rPr>
          <w:rFonts w:ascii="宋体" w:hAnsi="宋体" w:eastAsia="宋体" w:cs="Times New Roman"/>
          <w:bCs/>
          <w:sz w:val="24"/>
          <w:lang w:eastAsia="zh-CN"/>
        </w:rPr>
      </w:pPr>
      <w:r>
        <w:rPr>
          <w:rFonts w:hint="eastAsia" w:ascii="宋体" w:hAnsi="宋体" w:eastAsia="宋体" w:cs="Times New Roman"/>
          <w:bCs/>
          <w:sz w:val="24"/>
          <w:lang w:eastAsia="zh-CN"/>
        </w:rPr>
        <w:t xml:space="preserve">                                 授权代表签字：</w:t>
      </w:r>
      <w:r>
        <w:rPr>
          <w:rFonts w:hint="eastAsia" w:ascii="宋体" w:hAnsi="宋体" w:eastAsia="宋体" w:cs="Times New Roman"/>
          <w:bCs/>
          <w:sz w:val="24"/>
          <w:u w:val="single"/>
          <w:lang w:eastAsia="zh-CN"/>
        </w:rPr>
        <w:t xml:space="preserve">_______________________</w:t>
      </w:r>
      <w:r/>
    </w:p>
    <w:p>
      <w:pPr>
        <w:jc w:val="both"/>
        <w:spacing w:after="0" w:line="460" w:lineRule="exact"/>
        <w:widowControl w:val="off"/>
        <w:rPr>
          <w:rFonts w:ascii="宋体" w:hAnsi="宋体" w:eastAsia="宋体" w:cs="Times New Roman"/>
          <w:bCs/>
          <w:sz w:val="24"/>
          <w:lang w:eastAsia="zh-CN"/>
        </w:rPr>
      </w:pPr>
      <w:r>
        <w:rPr>
          <w:rFonts w:hint="eastAsia" w:ascii="宋体" w:hAnsi="宋体" w:eastAsia="宋体" w:cs="Times New Roman"/>
          <w:bCs/>
          <w:sz w:val="24"/>
          <w:lang w:eastAsia="zh-CN"/>
        </w:rPr>
        <w:t xml:space="preserve">                                 日期：</w:t>
      </w:r>
      <w:r>
        <w:rPr>
          <w:rFonts w:hint="eastAsia" w:ascii="宋体" w:hAnsi="宋体" w:eastAsia="宋体" w:cs="Times New Roman"/>
          <w:bCs/>
          <w:sz w:val="24"/>
          <w:u w:val="single"/>
          <w:lang w:eastAsia="zh-CN"/>
        </w:rPr>
        <w:t xml:space="preserve">______</w:t>
      </w:r>
      <w:r>
        <w:rPr>
          <w:rFonts w:hint="eastAsia" w:ascii="宋体" w:hAnsi="宋体" w:eastAsia="宋体" w:cs="Times New Roman"/>
          <w:bCs/>
          <w:sz w:val="24"/>
          <w:lang w:eastAsia="zh-CN"/>
        </w:rPr>
        <w:t xml:space="preserve">年</w:t>
      </w:r>
      <w:r>
        <w:rPr>
          <w:rFonts w:hint="eastAsia" w:ascii="宋体" w:hAnsi="宋体" w:eastAsia="宋体" w:cs="Times New Roman"/>
          <w:bCs/>
          <w:sz w:val="24"/>
          <w:u w:val="single"/>
          <w:lang w:eastAsia="zh-CN"/>
        </w:rPr>
        <w:t xml:space="preserve">______</w:t>
      </w:r>
      <w:r>
        <w:rPr>
          <w:rFonts w:hint="eastAsia" w:ascii="宋体" w:hAnsi="宋体" w:eastAsia="宋体" w:cs="Times New Roman"/>
          <w:bCs/>
          <w:sz w:val="24"/>
          <w:lang w:eastAsia="zh-CN"/>
        </w:rPr>
        <w:t xml:space="preserve">月</w:t>
      </w:r>
      <w:r>
        <w:rPr>
          <w:rFonts w:hint="eastAsia" w:ascii="宋体" w:hAnsi="宋体" w:eastAsia="宋体" w:cs="Times New Roman"/>
          <w:bCs/>
          <w:sz w:val="24"/>
          <w:u w:val="single"/>
          <w:lang w:eastAsia="zh-CN"/>
        </w:rPr>
        <w:t xml:space="preserve">______</w:t>
      </w:r>
      <w:r>
        <w:rPr>
          <w:rFonts w:hint="eastAsia" w:ascii="宋体" w:hAnsi="宋体" w:eastAsia="宋体" w:cs="Times New Roman"/>
          <w:bCs/>
          <w:sz w:val="24"/>
          <w:lang w:eastAsia="zh-CN"/>
        </w:rPr>
        <w:t xml:space="preserve">日</w:t>
      </w:r>
      <w:r/>
    </w:p>
    <w:p>
      <w:pPr>
        <w:jc w:val="both"/>
        <w:spacing w:after="0" w:line="49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br w:type="page" w:clear="all"/>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附件</w:t>
      </w:r>
      <w:r>
        <w:rPr>
          <w:rFonts w:cs="Times New Roman" w:asciiTheme="minorEastAsia" w:hAnsiTheme="minorEastAsia"/>
          <w:color w:val="000000"/>
          <w:sz w:val="32"/>
          <w:lang w:eastAsia="zh-CN"/>
        </w:rPr>
        <w:t xml:space="preserve">3</w:t>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法定代表人身份证明</w:t>
      </w:r>
      <w:r/>
    </w:p>
    <w:p>
      <w:pPr>
        <w:jc w:val="both"/>
        <w:spacing w:after="0" w:line="47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firstLine="480"/>
        <w:jc w:val="both"/>
        <w:spacing w:after="0" w:line="47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u w:val="single"/>
          <w:lang w:eastAsia="zh-CN"/>
        </w:rPr>
        <w:t xml:space="preserve">        </w:t>
      </w:r>
      <w:r>
        <w:rPr>
          <w:rFonts w:cs="SimSun" w:asciiTheme="minorEastAsia" w:hAnsiTheme="minorEastAsia"/>
          <w:color w:val="000000"/>
          <w:sz w:val="24"/>
          <w:lang w:eastAsia="zh-CN"/>
        </w:rPr>
        <w:t xml:space="preserve">先生/女士： 现任我单位</w:t>
      </w:r>
      <w:r>
        <w:rPr>
          <w:rFonts w:cs="SimSun" w:asciiTheme="minorEastAsia" w:hAnsiTheme="minorEastAsia"/>
          <w:color w:val="000000"/>
          <w:sz w:val="24"/>
          <w:u w:val="single"/>
          <w:lang w:eastAsia="zh-CN"/>
        </w:rPr>
        <w:t xml:space="preserve">        </w:t>
      </w:r>
      <w:r>
        <w:rPr>
          <w:rFonts w:cs="SimSun" w:asciiTheme="minorEastAsia" w:hAnsiTheme="minorEastAsia"/>
          <w:color w:val="000000"/>
          <w:sz w:val="24"/>
          <w:lang w:eastAsia="zh-CN"/>
        </w:rPr>
        <w:t xml:space="preserve">职务，为法定代表人，特此证明。</w:t>
      </w:r>
      <w:r/>
    </w:p>
    <w:p>
      <w:pPr>
        <w:ind w:firstLine="482"/>
        <w:spacing w:after="0" w:line="47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身份证号码：</w:t>
      </w:r>
      <w:r>
        <w:rPr>
          <w:rFonts w:cs="SimSun" w:asciiTheme="minorEastAsia" w:hAnsiTheme="minorEastAsia"/>
          <w:color w:val="000000"/>
          <w:sz w:val="24"/>
          <w:u w:val="single"/>
          <w:lang w:eastAsia="zh-CN"/>
        </w:rPr>
        <w:t xml:space="preserve">       </w:t>
      </w:r>
      <w:r/>
    </w:p>
    <w:p>
      <w:pPr>
        <w:jc w:val="both"/>
        <w:spacing w:after="0" w:line="600" w:lineRule="atLeast"/>
        <w:rPr>
          <w:rFonts w:cs="SimSun" w:asciiTheme="minorEastAsia" w:hAnsiTheme="minorEastAsia"/>
          <w:b/>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24"/>
          <w:lang w:eastAsia="zh-CN"/>
        </w:rPr>
      </w:r>
      <w:r/>
    </w:p>
    <w:p>
      <w:pPr>
        <w:jc w:val="both"/>
        <w:spacing w:after="0" w:line="6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24"/>
          <w:lang w:eastAsia="zh-CN"/>
        </w:rPr>
        <w:t xml:space="preserve">注：提供法定代表人的身份证复印件盖公章</w:t>
      </w:r>
      <w:r/>
    </w:p>
    <w:p>
      <w:pPr>
        <w:ind w:firstLine="480"/>
        <w:jc w:val="both"/>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jc w:val="both"/>
        <w:spacing w:after="0" w:line="46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br w:type="page" w:clear="all"/>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bookmarkStart w:id="57" w:name="OLE_LINK8"/>
      <w:r/>
      <w:bookmarkStart w:id="58" w:name="OLE_LINK9"/>
      <w:r>
        <w:rPr>
          <w:rFonts w:cs="SimHei" w:asciiTheme="minorEastAsia" w:hAnsiTheme="minorEastAsia"/>
          <w:color w:val="000000"/>
          <w:sz w:val="32"/>
          <w:lang w:eastAsia="zh-CN"/>
        </w:rPr>
        <w:t xml:space="preserve">附件</w:t>
      </w:r>
      <w:r>
        <w:rPr>
          <w:rFonts w:cs="Times New Roman" w:asciiTheme="minorEastAsia" w:hAnsiTheme="minorEastAsia"/>
          <w:color w:val="000000"/>
          <w:sz w:val="32"/>
          <w:lang w:eastAsia="zh-CN"/>
        </w:rPr>
        <w:t xml:space="preserve">4</w:t>
      </w:r>
      <w:bookmarkEnd w:id="57"/>
      <w:bookmarkEnd w:id="58"/>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法人授权书</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本授权书声明：</w:t>
      </w:r>
      <w:r>
        <w:rPr>
          <w:rFonts w:cs="Times New Roman" w:asciiTheme="minorEastAsia" w:hAnsiTheme="minorEastAsia"/>
          <w:color w:val="000000"/>
          <w:sz w:val="24"/>
          <w:lang w:eastAsia="zh-CN"/>
        </w:rPr>
        <w:t xml:space="preserve">____________</w:t>
      </w:r>
      <w:r>
        <w:rPr>
          <w:rFonts w:cs="SimSun" w:asciiTheme="minorEastAsia" w:hAnsiTheme="minorEastAsia"/>
          <w:color w:val="000000"/>
          <w:sz w:val="24"/>
          <w:lang w:eastAsia="zh-CN"/>
        </w:rPr>
        <w:t xml:space="preserve">（供应商名称）授权</w:t>
      </w:r>
      <w:r>
        <w:rPr>
          <w:rFonts w:cs="Times New Roman" w:asciiTheme="minorEastAsia" w:hAnsiTheme="minorEastAsia"/>
          <w:color w:val="000000"/>
          <w:sz w:val="24"/>
          <w:lang w:eastAsia="zh-CN"/>
        </w:rPr>
        <w:t xml:space="preserve">________________</w:t>
      </w:r>
      <w:r>
        <w:rPr>
          <w:rFonts w:cs="SimSun" w:asciiTheme="minorEastAsia" w:hAnsiTheme="minorEastAsia"/>
          <w:color w:val="000000"/>
          <w:sz w:val="24"/>
          <w:lang w:eastAsia="zh-CN"/>
        </w:rPr>
        <w:t xml:space="preserve">（被授权人的姓名）为我方就项目编号：</w:t>
      </w:r>
      <w:r>
        <w:rPr>
          <w:rFonts w:cs="SimSun" w:asciiTheme="minorEastAsia" w:hAnsiTheme="minorEastAsia"/>
          <w:color w:val="000000"/>
          <w:sz w:val="24"/>
          <w:u w:val="single"/>
          <w:lang w:eastAsia="zh-CN"/>
        </w:rPr>
        <w:t xml:space="preserve">        </w:t>
      </w:r>
      <w:r>
        <w:rPr>
          <w:rFonts w:cs="SimSun" w:asciiTheme="minorEastAsia" w:hAnsiTheme="minorEastAsia"/>
          <w:color w:val="000000"/>
          <w:sz w:val="24"/>
          <w:lang w:eastAsia="zh-CN"/>
        </w:rPr>
        <w:t xml:space="preserve">项目采购活动的合法代理人，以本单位名义全权处理一切与该项目采购有关的事务。</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本授权书于</w:t>
      </w:r>
      <w:r>
        <w:rPr>
          <w:rFonts w:cs="Times New Roman" w:asciiTheme="minorEastAsia" w:hAnsiTheme="minorEastAsia"/>
          <w:color w:val="000000"/>
          <w:sz w:val="24"/>
          <w:lang w:eastAsia="zh-CN"/>
        </w:rPr>
        <w:t xml:space="preserve">______</w:t>
      </w:r>
      <w:r>
        <w:rPr>
          <w:rFonts w:cs="SimSun" w:asciiTheme="minorEastAsia" w:hAnsiTheme="minorEastAsia"/>
          <w:color w:val="000000"/>
          <w:sz w:val="24"/>
          <w:lang w:eastAsia="zh-CN"/>
        </w:rPr>
        <w:t xml:space="preserve">年</w:t>
      </w:r>
      <w:r>
        <w:rPr>
          <w:rFonts w:cs="Times New Roman" w:asciiTheme="minorEastAsia" w:hAnsiTheme="minorEastAsia"/>
          <w:color w:val="000000"/>
          <w:sz w:val="24"/>
          <w:lang w:eastAsia="zh-CN"/>
        </w:rPr>
        <w:t xml:space="preserve">____</w:t>
      </w:r>
      <w:r>
        <w:rPr>
          <w:rFonts w:cs="SimSun" w:asciiTheme="minorEastAsia" w:hAnsiTheme="minorEastAsia"/>
          <w:color w:val="000000"/>
          <w:sz w:val="24"/>
          <w:lang w:eastAsia="zh-CN"/>
        </w:rPr>
        <w:t xml:space="preserve">月</w:t>
      </w:r>
      <w:r>
        <w:rPr>
          <w:rFonts w:cs="Times New Roman" w:asciiTheme="minorEastAsia" w:hAnsiTheme="minorEastAsia"/>
          <w:color w:val="000000"/>
          <w:sz w:val="24"/>
          <w:lang w:eastAsia="zh-CN"/>
        </w:rPr>
        <w:t xml:space="preserve">____</w:t>
      </w:r>
      <w:r>
        <w:rPr>
          <w:rFonts w:cs="SimSun" w:asciiTheme="minorEastAsia" w:hAnsiTheme="minorEastAsia"/>
          <w:color w:val="000000"/>
          <w:sz w:val="24"/>
          <w:lang w:eastAsia="zh-CN"/>
        </w:rPr>
        <w:t xml:space="preserve">日起生效，特此声明。</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rPr>
          <w:rFonts w:hint="eastAsia" w:cs="SimSun" w:asciiTheme="minorEastAsia" w:hAnsiTheme="minorEastAsia"/>
          <w:color w:val="000000"/>
          <w:sz w:val="24"/>
          <w:lang w:eastAsia="zh-CN"/>
        </w:rPr>
        <w:t xml:space="preserve">  </w:t>
      </w:r>
      <w:r>
        <w:rPr>
          <w:rFonts w:cs="SimSun" w:asciiTheme="minorEastAsia" w:hAnsiTheme="minorEastAsia"/>
          <w:color w:val="000000"/>
          <w:sz w:val="24"/>
          <w:lang w:eastAsia="zh-CN"/>
        </w:rPr>
        <w:t xml:space="preserve">被授权人身份证号码：</w:t>
      </w:r>
      <w:r>
        <w:rPr>
          <w:rFonts w:cs="SimSun" w:asciiTheme="minorEastAsia" w:hAnsiTheme="minorEastAsia"/>
          <w:color w:val="000000"/>
          <w:sz w:val="24"/>
          <w:u w:val="single"/>
          <w:lang w:eastAsia="zh-CN"/>
        </w:rPr>
        <w:t xml:space="preserve">     </w:t>
      </w:r>
      <w:r/>
    </w:p>
    <w:p>
      <w:pP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rPr>
          <w:rFonts w:cs="SimSun" w:asciiTheme="minorEastAsia" w:hAnsiTheme="minorEastAsia"/>
          <w:color w:val="000000"/>
          <w:sz w:val="24"/>
          <w:lang w:eastAsia="zh-CN"/>
        </w:rPr>
        <w:t xml:space="preserve">被授权人联系电话：（手机）</w:t>
      </w:r>
      <w:r>
        <w:rPr>
          <w:rFonts w:cs="SimSun" w:asciiTheme="minorEastAsia" w:hAnsiTheme="minorEastAsia"/>
          <w:color w:val="000000"/>
          <w:sz w:val="24"/>
          <w:u w:val="single"/>
          <w:lang w:eastAsia="zh-CN"/>
        </w:rPr>
        <w:t xml:space="preserve">       </w:t>
      </w:r>
      <w:r/>
    </w:p>
    <w:p>
      <w:pPr>
        <w:ind w:firstLine="120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授权单位名称：</w:t>
      </w:r>
      <w:r>
        <w:rPr>
          <w:rFonts w:cs="SimSun" w:asciiTheme="minorEastAsia" w:hAnsiTheme="minorEastAsia"/>
          <w:color w:val="000000"/>
          <w:sz w:val="24"/>
          <w:u w:val="single"/>
          <w:lang w:eastAsia="zh-CN"/>
        </w:rPr>
        <w:t xml:space="preserve">（加盖</w:t>
      </w:r>
      <w:r>
        <w:rPr>
          <w:rFonts w:cs="Times New Roman" w:asciiTheme="minorEastAsia" w:hAnsiTheme="minorEastAsia"/>
          <w:color w:val="000000"/>
          <w:sz w:val="24"/>
          <w:u w:val="single"/>
          <w:lang w:eastAsia="zh-CN"/>
        </w:rPr>
        <w:t xml:space="preserve">CA</w:t>
      </w:r>
      <w:r>
        <w:rPr>
          <w:rFonts w:cs="SimSun" w:asciiTheme="minorEastAsia" w:hAnsiTheme="minorEastAsia"/>
          <w:color w:val="000000"/>
          <w:sz w:val="24"/>
          <w:u w:val="single"/>
          <w:lang w:eastAsia="zh-CN"/>
        </w:rPr>
        <w:t xml:space="preserve">电子公章）</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单位地址：</w:t>
      </w:r>
      <w:r>
        <w:rPr>
          <w:rFonts w:cs="SimSun" w:asciiTheme="minorEastAsia" w:hAnsiTheme="minorEastAsia"/>
          <w:color w:val="000000"/>
          <w:sz w:val="24"/>
          <w:u w:val="single"/>
          <w:lang w:eastAsia="zh-CN"/>
        </w:rPr>
        <w:t xml:space="preserve">             </w:t>
      </w:r>
      <w:r/>
    </w:p>
    <w:p>
      <w:pPr>
        <w:ind w:firstLine="480"/>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日期：</w:t>
      </w:r>
      <w:r>
        <w:rPr>
          <w:rFonts w:cs="SimSun" w:asciiTheme="minorEastAsia" w:hAnsiTheme="minorEastAsia"/>
          <w:color w:val="000000"/>
          <w:sz w:val="24"/>
          <w:u w:val="single"/>
          <w:lang w:eastAsia="zh-CN"/>
        </w:rPr>
        <w:t xml:space="preserve">            </w:t>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both"/>
        <w:spacing w:after="0" w:line="400" w:lineRule="atLeast"/>
        <w:rPr>
          <w:rFonts w:asciiTheme="minorEastAsia" w:hAnsiTheme="minorEastAsia"/>
          <w:b/>
          <w:sz w:val="24"/>
          <w:szCs w:val="24"/>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b/>
          <w:sz w:val="24"/>
          <w:szCs w:val="24"/>
          <w:lang w:eastAsia="zh-CN"/>
        </w:rPr>
        <w:t xml:space="preserve">注：提供授权委托人身份证复印件盖公章。</w:t>
      </w:r>
      <w:r>
        <w:rPr>
          <w:rFonts w:asciiTheme="minorEastAsia" w:hAnsiTheme="minorEastAsia"/>
          <w:b/>
          <w:sz w:val="24"/>
          <w:szCs w:val="24"/>
          <w:lang w:eastAsia="zh-CN"/>
        </w:rPr>
        <w:br w:type="page" w:clear="all"/>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附件</w:t>
      </w:r>
      <w:r>
        <w:rPr>
          <w:rFonts w:hint="eastAsia" w:cs="Times New Roman" w:asciiTheme="minorEastAsia" w:hAnsiTheme="minorEastAsia"/>
          <w:color w:val="000000"/>
          <w:sz w:val="32"/>
          <w:lang w:eastAsia="zh-CN"/>
        </w:rPr>
        <w:t xml:space="preserve">5</w:t>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谈判响应函</w:t>
      </w:r>
      <w:r/>
    </w:p>
    <w:p>
      <w:pPr>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致：采购人</w:t>
      </w:r>
      <w:r/>
    </w:p>
    <w:p>
      <w:pPr>
        <w:ind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根据贵方的项目编号：</w:t>
      </w:r>
      <w:r>
        <w:rPr>
          <w:rFonts w:cs="SimSun" w:asciiTheme="minorEastAsia" w:hAnsiTheme="minorEastAsia"/>
          <w:color w:val="000000"/>
          <w:sz w:val="24"/>
          <w:u w:val="single"/>
          <w:lang w:eastAsia="zh-CN"/>
        </w:rPr>
        <w:t xml:space="preserve">        </w:t>
      </w:r>
      <w:r>
        <w:rPr>
          <w:rFonts w:cs="SimSun" w:asciiTheme="minorEastAsia" w:hAnsiTheme="minorEastAsia"/>
          <w:color w:val="000000"/>
          <w:sz w:val="24"/>
          <w:lang w:eastAsia="zh-CN"/>
        </w:rPr>
        <w:t xml:space="preserve">谈判文件，正式授权下述签字人______(姓名)代表我方______________（供应商的名称），全权处理本次项目谈判的有关事宜。</w:t>
      </w:r>
      <w:r/>
    </w:p>
    <w:p>
      <w:pPr>
        <w:ind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据此函，__________签字人兹宣布同意如下：</w:t>
      </w:r>
      <w:r/>
    </w:p>
    <w:p>
      <w:pPr>
        <w:ind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1.按谈判文件规定的各项要求，向买方提供所需货物、服务（包含与货物相关的服务及与服务相关的货物）。</w:t>
      </w:r>
      <w:r/>
    </w:p>
    <w:p>
      <w:pPr>
        <w:ind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2.我们完全理解贵方不一定将合同授予最低报价的供应商。</w:t>
      </w:r>
      <w:r/>
    </w:p>
    <w:p>
      <w:pPr>
        <w:ind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3.我们已详细审核全部谈判文件及其有效补充文件，我们知道必须放弃提出含糊不清或误解问题的权利。</w:t>
      </w:r>
      <w:r/>
    </w:p>
    <w:p>
      <w:pPr>
        <w:ind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4.我们同意从规定的开标日期起遵循本响应文件，并在规定的谈判有效期期满之前均具有约束力。</w:t>
      </w:r>
      <w:r/>
    </w:p>
    <w:p>
      <w:pPr>
        <w:ind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5.同意向贵方提供贵方可能另外要求的与谈判有关的任何证据或资料，并保证我方已提供和将要提供的文件是真实的、准确的。</w:t>
      </w:r>
      <w:r/>
    </w:p>
    <w:p>
      <w:pPr>
        <w:ind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6.一旦我方成交,我方将根据谈判文件的规定，严格履行合同的责任和义务,并保证在谈判文件规定的时间完成项目，交付买方验收、使用。</w:t>
      </w:r>
      <w:r/>
    </w:p>
    <w:p>
      <w:pPr>
        <w:ind w:left="425"/>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7.我方与本谈判有关的正式通讯地址为：</w:t>
      </w:r>
      <w:r/>
    </w:p>
    <w:p>
      <w:pPr>
        <w:ind w:left="420"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地址：</w:t>
      </w:r>
      <w:r/>
    </w:p>
    <w:p>
      <w:pPr>
        <w:ind w:left="420"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邮编：</w:t>
      </w:r>
      <w:r/>
    </w:p>
    <w:p>
      <w:pPr>
        <w:ind w:left="420"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电话：</w:t>
      </w:r>
      <w:r/>
    </w:p>
    <w:p>
      <w:pPr>
        <w:ind w:left="420"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传真：</w:t>
      </w:r>
      <w:r/>
    </w:p>
    <w:p>
      <w:pPr>
        <w:ind w:left="420"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供应商开户行：</w:t>
      </w:r>
      <w:r/>
    </w:p>
    <w:p>
      <w:pPr>
        <w:ind w:left="420"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账号： </w:t>
      </w:r>
      <w:r/>
    </w:p>
    <w:p>
      <w:pPr>
        <w:ind w:left="420" w:firstLine="480"/>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日期：________年____月____日</w:t>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left="420" w:firstLine="480"/>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ind w:left="420" w:firstLine="2400"/>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响应供应商全称(盖公章)：</w:t>
      </w:r>
      <w:r/>
    </w:p>
    <w:p>
      <w:pPr>
        <w:ind w:left="420" w:firstLine="2400"/>
        <w:spacing w:after="0" w:line="43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法定代表人（签字或盖章）：</w:t>
      </w:r>
      <w:r/>
    </w:p>
    <w:p>
      <w:pPr>
        <w:jc w:val="both"/>
        <w:spacing w:after="0" w:line="46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jc w:val="both"/>
        <w:spacing w:after="0" w:line="46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br w:type="page" w:clear="all"/>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附件</w:t>
      </w:r>
      <w:r>
        <w:rPr>
          <w:rFonts w:hint="eastAsia" w:cs="Times New Roman" w:asciiTheme="minorEastAsia" w:hAnsiTheme="minorEastAsia"/>
          <w:color w:val="000000"/>
          <w:sz w:val="32"/>
          <w:lang w:eastAsia="zh-CN"/>
        </w:rPr>
        <w:t xml:space="preserve">6</w:t>
      </w:r>
      <w:r/>
    </w:p>
    <w:p>
      <w:pPr>
        <w:jc w:val="center"/>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商务部分正负偏离表</w:t>
      </w:r>
      <w:r/>
    </w:p>
    <w:p>
      <w:pPr>
        <w:ind w:firstLine="560"/>
        <w:jc w:val="center"/>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（由供应商据实填写，表格不够自行添加）</w:t>
      </w:r>
      <w:r/>
    </w:p>
    <w:tbl>
      <w:tblPr>
        <w:tblStyle w:val="694"/>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68"/>
        <w:gridCol w:w="2295"/>
        <w:gridCol w:w="2028"/>
        <w:gridCol w:w="2561"/>
        <w:gridCol w:w="150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jc w:val="center"/>
              <w:spacing w:line="34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谈判文件要求的商务条款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响应文件响应情况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68" w:type="dxa"/>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295"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28"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61"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502" w:type="dxa"/>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r>
    </w:tbl>
    <w:p>
      <w:pPr>
        <w:jc w:val="both"/>
        <w:spacing w:after="0" w:line="559"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24"/>
        </w:rPr>
        <w:t xml:space="preserve">注：</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1.供应商提交的响应文件中与谈判文件第三部分“项目需求”中的商务部分的要求，应逐条填列在偏离表中。</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w:t>
      </w:r>
      <w:r>
        <w:rPr>
          <w:rFonts w:cs="SimSun" w:asciiTheme="minorEastAsia" w:hAnsiTheme="minorEastAsia"/>
          <w:color w:val="000000"/>
          <w:sz w:val="21"/>
          <w:lang w:eastAsia="zh-CN"/>
        </w:rPr>
        <w:t xml:space="preserve"> </w:t>
      </w:r>
      <w:r>
        <w:rPr>
          <w:rFonts w:cs="SimSun" w:asciiTheme="minorEastAsia" w:hAnsiTheme="minorEastAsia"/>
          <w:color w:val="000000"/>
          <w:sz w:val="24"/>
          <w:lang w:eastAsia="zh-CN"/>
        </w:rPr>
        <w:t xml:space="preserve">“偏离说明”一栏选择“正偏离”、“无偏离”、“负偏离”进行填写。正偏离、无偏离的确认和负偏离的是否响应采购文件，由谈判小组认定。</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3.供应商如果虚假响应，将被暂停参加采购人组织政府采购活动。</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4.供应商若提供其他增值服务，可以在表中自行据实填写。</w:t>
      </w:r>
      <w:r/>
    </w:p>
    <w:p>
      <w:pPr>
        <w:ind w:firstLine="54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28"/>
          <w:lang w:eastAsia="zh-CN"/>
        </w:rPr>
        <w:t xml:space="preserve"> </w:t>
      </w:r>
      <w:r/>
    </w:p>
    <w:p>
      <w:pPr>
        <w:jc w:val="both"/>
        <w:spacing w:after="0" w:line="46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br w:type="page" w:clear="all"/>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附件</w:t>
      </w:r>
      <w:r>
        <w:rPr>
          <w:rFonts w:hint="eastAsia" w:cs="Times New Roman" w:asciiTheme="minorEastAsia" w:hAnsiTheme="minorEastAsia"/>
          <w:color w:val="000000"/>
          <w:sz w:val="32"/>
          <w:lang w:eastAsia="zh-CN"/>
        </w:rPr>
        <w:t xml:space="preserve">7</w:t>
      </w:r>
      <w:r/>
    </w:p>
    <w:p>
      <w:pPr>
        <w:jc w:val="center"/>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技术部分正负偏离表</w:t>
      </w:r>
      <w:r/>
    </w:p>
    <w:p>
      <w:pPr>
        <w:ind w:firstLine="560"/>
        <w:jc w:val="center"/>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（由供应商据实填写，表格不够自行添加）</w:t>
      </w:r>
      <w:r/>
    </w:p>
    <w:tbl>
      <w:tblPr>
        <w:tblStyle w:val="694"/>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68"/>
        <w:gridCol w:w="2295"/>
        <w:gridCol w:w="2028"/>
        <w:gridCol w:w="2561"/>
        <w:gridCol w:w="150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服务名称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jc w:val="center"/>
              <w:spacing w:line="34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谈判文件要求的技术要求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响应文件响应情况</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偏离说明</w:t>
            </w:r>
            <w:r/>
          </w:p>
        </w:tc>
      </w:tr>
      <w:tr>
        <w:trPr>
          <w:trHeight w:val="41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r>
      <w:tr>
        <w:trPr>
          <w:trHeight w:val="548"/>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r>
      <w:tr>
        <w:trPr>
          <w:trHeight w:val="40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68" w:type="dxa"/>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1"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02" w:type="dxa"/>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r>
      <w:tr>
        <w:trPr>
          <w:trHeight w:val="419"/>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68" w:type="dxa"/>
            <w:textDirection w:val="lrTb"/>
            <w:noWrap w:val="false"/>
          </w:tcPr>
          <w:p>
            <w:pPr>
              <w:jc w:val="cente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4</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295"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28"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561" w:type="dxa"/>
            <w:vAlign w:val="center"/>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502" w:type="dxa"/>
            <w:textDirection w:val="lrTb"/>
            <w:noWrap w:val="false"/>
          </w:tcPr>
          <w:p>
            <w:pPr>
              <w:spacing w:line="34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rPr>
              <w:t xml:space="preserve"> </w:t>
            </w:r>
            <w:r/>
          </w:p>
        </w:tc>
      </w:tr>
    </w:tbl>
    <w:p>
      <w:pPr>
        <w:jc w:val="both"/>
        <w:spacing w:after="0" w:line="559"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24"/>
        </w:rPr>
        <w:t xml:space="preserve">注：</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1.供应商提交的响应文件中与谈判文件第三部分“项目需求”中的技术部分的要求，应逐条填列在偏离表中。</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2.</w:t>
      </w:r>
      <w:r>
        <w:rPr>
          <w:rFonts w:cs="SimSun" w:asciiTheme="minorEastAsia" w:hAnsiTheme="minorEastAsia"/>
          <w:color w:val="000000"/>
          <w:sz w:val="21"/>
          <w:lang w:eastAsia="zh-CN"/>
        </w:rPr>
        <w:t xml:space="preserve"> </w:t>
      </w:r>
      <w:r>
        <w:rPr>
          <w:rFonts w:cs="SimSun" w:asciiTheme="minorEastAsia" w:hAnsiTheme="minorEastAsia"/>
          <w:color w:val="000000"/>
          <w:sz w:val="24"/>
          <w:lang w:eastAsia="zh-CN"/>
        </w:rPr>
        <w:t xml:space="preserve">“偏离说明”一栏选择“正偏离”、“无偏离”、“负偏离”进行填写。正偏离、无偏离的确认和负偏离的是否响应采购文件，由谈判小组认定。</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3.供应商如果虚假响应，将被暂停参加采购人组织政府采购活动。</w:t>
      </w:r>
      <w:r/>
    </w:p>
    <w:p>
      <w:pPr>
        <w:ind w:firstLine="48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4.供应商若提供其他增值服务，可以在表中自行据实填写。</w:t>
      </w:r>
      <w:r/>
    </w:p>
    <w:p>
      <w:pPr>
        <w:jc w:val="both"/>
        <w:spacing w:after="0" w:line="46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br w:type="page" w:clear="all"/>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附件</w:t>
      </w:r>
      <w:r>
        <w:rPr>
          <w:rFonts w:hint="eastAsia" w:cs="Times New Roman" w:asciiTheme="minorEastAsia" w:hAnsiTheme="minorEastAsia"/>
          <w:color w:val="000000"/>
          <w:sz w:val="32"/>
          <w:lang w:eastAsia="zh-CN"/>
        </w:rPr>
        <w:t xml:space="preserve">8</w:t>
      </w:r>
      <w:r/>
    </w:p>
    <w:p>
      <w:pPr>
        <w:jc w:val="center"/>
        <w:spacing w:before="100" w:after="100" w:line="49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报价总表（首轮）</w:t>
      </w:r>
      <w:r/>
    </w:p>
    <w:p>
      <w:pPr>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供应商全称（加盖公章）：</w:t>
      </w:r>
      <w:r/>
    </w:p>
    <w:p>
      <w:pPr>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项目名称：</w:t>
      </w:r>
      <w:r/>
    </w:p>
    <w:p>
      <w:pPr>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项目编号：</w:t>
      </w:r>
      <w:r/>
    </w:p>
    <w:p>
      <w:pPr>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分包号：</w:t>
      </w:r>
      <w:r/>
    </w:p>
    <w:tbl>
      <w:tblPr>
        <w:tblStyle w:val="694"/>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890"/>
        <w:gridCol w:w="42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0" w:type="dxa"/>
            <w:textDirection w:val="lrTb"/>
            <w:noWrap w:val="false"/>
          </w:tcPr>
          <w:p>
            <w:pPr>
              <w:jc w:val="center"/>
              <w:spacing w:line="559"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rPr>
              <w:t xml:space="preserve">谈判货物、服务名称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1" w:type="dxa"/>
            <w:textDirection w:val="lrTb"/>
            <w:noWrap w:val="false"/>
          </w:tcPr>
          <w:p>
            <w:pPr>
              <w:jc w:val="center"/>
              <w:spacing w:line="559"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rPr>
              <w:t xml:space="preserve">谈判报价</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0" w:type="dxa"/>
            <w:textDirection w:val="lrTb"/>
            <w:noWrap w:val="false"/>
          </w:tcPr>
          <w:p>
            <w:pPr>
              <w:jc w:val="both"/>
              <w:spacing w:line="559"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asciiTheme="minorEastAsia" w:hAnsi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1" w:type="dxa"/>
            <w:textDirection w:val="lrTb"/>
            <w:noWrap w:val="false"/>
          </w:tcPr>
          <w:p>
            <w:pPr>
              <w:jc w:val="both"/>
              <w:spacing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大写：</w:t>
            </w:r>
            <w:r>
              <w:rPr>
                <w:rFonts w:hint="eastAsia" w:cs="SimSun" w:asciiTheme="minorEastAsia" w:hAnsiTheme="minorEastAsia"/>
                <w:color w:val="000000"/>
                <w:sz w:val="28"/>
                <w:lang w:eastAsia="zh-CN"/>
              </w:rPr>
              <w:t xml:space="preserve">单价：     元/</w:t>
            </w:r>
            <w:r>
              <w:rPr>
                <w:rFonts w:hint="eastAsia" w:cs="SimSun" w:asciiTheme="minorEastAsia" w:hAnsiTheme="minorEastAsia"/>
                <w:color w:val="000000"/>
                <w:sz w:val="28"/>
                <w:lang w:eastAsia="zh-CN"/>
              </w:rPr>
              <w:t xml:space="preserve">平方米</w:t>
            </w:r>
            <w:r/>
          </w:p>
          <w:p>
            <w:pPr>
              <w:jc w:val="both"/>
              <w:spacing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小写：</w:t>
            </w:r>
            <w:r>
              <w:rPr>
                <w:rFonts w:hint="eastAsia" w:cs="SimSun" w:asciiTheme="minorEastAsia" w:hAnsiTheme="minorEastAsia"/>
                <w:color w:val="000000"/>
                <w:sz w:val="28"/>
                <w:lang w:eastAsia="zh-CN"/>
              </w:rPr>
              <w:t xml:space="preserve">单价：   元/</w:t>
            </w:r>
            <w:r>
              <w:rPr>
                <w:rFonts w:hint="eastAsia" w:cs="SimSun" w:asciiTheme="minorEastAsia" w:hAnsiTheme="minorEastAsia"/>
                <w:color w:val="000000"/>
                <w:sz w:val="28"/>
                <w:lang w:eastAsia="zh-CN"/>
              </w:rPr>
              <w:t xml:space="preserve">平方米</w:t>
            </w:r>
            <w:r>
              <w:rPr>
                <w:rFonts w:cs="SimSun" w:asciiTheme="minorEastAsia" w:hAnsiTheme="minorEastAsia"/>
                <w:color w:val="000000"/>
                <w:sz w:val="28"/>
                <w:lang w:eastAsia="zh-CN"/>
              </w:rPr>
              <w:t xml:space="preserve">（人民币）</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0" w:type="dxa"/>
            <w:textDirection w:val="lrTb"/>
            <w:noWrap w:val="false"/>
          </w:tcPr>
          <w:p>
            <w:pPr>
              <w:spacing w:line="560" w:lineRule="exact"/>
              <w:rPr>
                <w:rFonts w:ascii="等线" w:hAnsi="等线" w:eastAsia="等线" w:cs="Times New Roman"/>
                <w:lang w:eastAsia="zh-CN"/>
              </w:rPr>
            </w:pPr>
            <w:r>
              <w:rPr>
                <w:rFonts w:ascii="宋体" w:hAnsi="宋体" w:eastAsia="宋体" w:cs="宋体"/>
                <w:sz w:val="28"/>
                <w:szCs w:val="28"/>
                <w:lang w:eastAsia="zh-CN"/>
              </w:rPr>
              <w:t xml:space="preserve">主要货物、服务制造商及产地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1" w:type="dxa"/>
            <w:vAlign w:val="center"/>
            <w:textDirection w:val="lrTb"/>
            <w:noWrap w:val="false"/>
          </w:tcPr>
          <w:p>
            <w:pPr>
              <w:jc w:val="both"/>
              <w:spacing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tc>
      </w:tr>
    </w:tbl>
    <w:p>
      <w:pPr>
        <w:jc w:val="both"/>
        <w:spacing w:after="0" w:line="5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jc w:val="both"/>
        <w:spacing w:after="0" w:line="5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填写说明：</w:t>
      </w:r>
      <w:r/>
    </w:p>
    <w:p>
      <w:pPr>
        <w:jc w:val="both"/>
        <w:spacing w:after="0" w:line="5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1、报价总表必须加盖供应商公章（复印件无效）。</w:t>
      </w:r>
      <w:r/>
    </w:p>
    <w:p>
      <w:pPr>
        <w:jc w:val="both"/>
        <w:spacing w:after="0" w:line="400" w:lineRule="atLeast"/>
        <w:rPr>
          <w:rFonts w:cs="SimSun" w:asciiTheme="minorEastAsia" w:hAnsiTheme="minorEastAsia"/>
          <w:color w:val="000000"/>
          <w:sz w:val="28"/>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r>
      <w:r/>
    </w:p>
    <w:p>
      <w:pPr>
        <w:jc w:val="both"/>
        <w:spacing w:after="0" w:line="400" w:lineRule="atLeast"/>
        <w:rPr>
          <w:rFonts w:cs="SimSun" w:asciiTheme="minorEastAsia" w:hAnsiTheme="minorEastAsia"/>
          <w:color w:val="000000"/>
          <w:sz w:val="28"/>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r>
      <w:r/>
    </w:p>
    <w:p>
      <w:pPr>
        <w:jc w:val="both"/>
        <w:spacing w:after="0" w:line="400" w:lineRule="atLeast"/>
        <w:rPr>
          <w:rFonts w:cs="SimSun" w:asciiTheme="minorEastAsia" w:hAnsiTheme="minorEastAsia"/>
          <w:color w:val="000000"/>
          <w:sz w:val="28"/>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r>
      <w:r/>
    </w:p>
    <w:p>
      <w:pPr>
        <w:jc w:val="both"/>
        <w:spacing w:after="0" w:line="400" w:lineRule="atLeast"/>
        <w:rPr>
          <w:rFonts w:cs="SimSun" w:asciiTheme="minorEastAsia" w:hAnsiTheme="minorEastAsia"/>
          <w:color w:val="000000"/>
          <w:sz w:val="28"/>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r>
      <w:r/>
    </w:p>
    <w:p>
      <w:pPr>
        <w:jc w:val="both"/>
        <w:spacing w:after="0" w:line="400" w:lineRule="atLeast"/>
        <w:rPr>
          <w:rFonts w:cs="SimSun" w:asciiTheme="minorEastAsia" w:hAnsiTheme="minorEastAsia"/>
          <w:color w:val="000000"/>
          <w:sz w:val="28"/>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r>
      <w:r/>
    </w:p>
    <w:p>
      <w:pPr>
        <w:jc w:val="both"/>
        <w:spacing w:after="0" w:line="400" w:lineRule="atLeast"/>
        <w:rPr>
          <w:rFonts w:cs="SimSun" w:asciiTheme="minorEastAsia" w:hAnsiTheme="minorEastAsia"/>
          <w:color w:val="000000"/>
          <w:sz w:val="28"/>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r>
      <w:r/>
    </w:p>
    <w:p>
      <w:pPr>
        <w:jc w:val="both"/>
        <w:spacing w:after="0" w:line="400" w:lineRule="atLeast"/>
        <w:rPr>
          <w:rFonts w:cs="SimSun" w:asciiTheme="minorEastAsia" w:hAnsiTheme="minorEastAsia"/>
          <w:color w:val="000000"/>
          <w:sz w:val="28"/>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p>
      <w:pPr>
        <w:jc w:val="center"/>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 </w:t>
      </w:r>
      <w:r/>
    </w:p>
    <w:p>
      <w:pPr>
        <w:jc w:val="center"/>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 </w:t>
      </w:r>
      <w:r/>
    </w:p>
    <w:p>
      <w:pPr>
        <w:jc w:val="center"/>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 </w:t>
      </w:r>
      <w:r/>
    </w:p>
    <w:p>
      <w:pPr>
        <w:rPr>
          <w:rFonts w:cs="SimHei" w:asciiTheme="minorEastAsia" w:hAnsiTheme="minorEastAsia"/>
          <w:color w:val="000000"/>
          <w:sz w:val="32"/>
          <w:lang w:eastAsia="zh-CN"/>
        </w:rPr>
      </w:pPr>
      <w:r>
        <w:rPr>
          <w:rFonts w:cs="SimHei" w:asciiTheme="minorEastAsia" w:hAnsiTheme="minorEastAsia"/>
          <w:color w:val="000000"/>
          <w:sz w:val="32"/>
          <w:lang w:eastAsia="zh-CN"/>
        </w:rPr>
        <w:br w:type="page" w:clear="all"/>
      </w:r>
      <w:r/>
    </w:p>
    <w:p>
      <w:pPr>
        <w:jc w:val="both"/>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附件</w:t>
      </w:r>
      <w:r>
        <w:rPr>
          <w:rFonts w:hint="eastAsia" w:cs="Times New Roman" w:asciiTheme="minorEastAsia" w:hAnsiTheme="minorEastAsia"/>
          <w:color w:val="000000"/>
          <w:sz w:val="32"/>
          <w:lang w:eastAsia="zh-CN"/>
        </w:rPr>
        <w:t xml:space="preserve">9</w:t>
      </w:r>
      <w:r/>
    </w:p>
    <w:p>
      <w:pPr>
        <w:jc w:val="center"/>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center"/>
        <w:spacing w:after="0" w:line="40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分项报价明细表（</w:t>
      </w:r>
      <w:r>
        <w:rPr>
          <w:rFonts w:hint="eastAsia" w:cs="SimSun" w:asciiTheme="minorEastAsia" w:hAnsiTheme="minorEastAsia"/>
          <w:b/>
          <w:color w:val="000000"/>
          <w:sz w:val="32"/>
          <w:lang w:eastAsia="zh-CN"/>
        </w:rPr>
        <w:t xml:space="preserve">服务</w:t>
      </w:r>
      <w:r>
        <w:rPr>
          <w:rFonts w:cs="SimSun" w:asciiTheme="minorEastAsia" w:hAnsiTheme="minorEastAsia"/>
          <w:b/>
          <w:color w:val="000000"/>
          <w:sz w:val="32"/>
          <w:lang w:eastAsia="zh-CN"/>
        </w:rPr>
        <w:t xml:space="preserve">类）</w:t>
      </w:r>
      <w:r/>
    </w:p>
    <w:p>
      <w:pPr>
        <w:jc w:val="both"/>
        <w:spacing w:after="0" w:line="400" w:lineRule="atLeast"/>
        <w:rPr>
          <w:rFonts w:asciiTheme="minorEastAsia" w:hAnsiTheme="minorEastAsia"/>
        </w:rPr>
        <w:pBdr>
          <w:top w:val="none" w:color="000000" w:sz="4" w:space="0"/>
          <w:left w:val="none" w:color="000000" w:sz="4" w:space="0"/>
          <w:bottom w:val="none" w:color="000000" w:sz="4" w:space="0"/>
          <w:right w:val="none" w:color="000000" w:sz="4" w:space="0"/>
        </w:pBdr>
      </w:pPr>
      <w:r>
        <w:rPr>
          <w:rFonts w:cs="FangSong" w:asciiTheme="minorEastAsia" w:hAnsiTheme="minorEastAsia"/>
          <w:color w:val="000000"/>
          <w:sz w:val="28"/>
        </w:rPr>
        <w:t xml:space="preserve">供应商（盖章）：</w:t>
      </w:r>
      <w:r/>
    </w:p>
    <w:tbl>
      <w:tblPr>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2"/>
        <w:gridCol w:w="1320"/>
        <w:gridCol w:w="1416"/>
        <w:gridCol w:w="1417"/>
        <w:gridCol w:w="1274"/>
        <w:gridCol w:w="1275"/>
        <w:gridCol w:w="1133"/>
        <w:gridCol w:w="868"/>
      </w:tblGrid>
      <w:tr>
        <w:trPr>
          <w:cantSplit/>
          <w:jc w:val="center"/>
          <w:trHeight w:val="938" w:hRule="exact"/>
        </w:trPr>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widowControl w:val="off"/>
              <w:rPr>
                <w:rFonts w:ascii="宋体" w:hAnsi="宋体"/>
                <w:b/>
                <w:sz w:val="21"/>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widowControl w:val="off"/>
              <w:rPr>
                <w:rFonts w:ascii="宋体" w:hAnsi="宋体"/>
                <w:b/>
                <w:sz w:val="21"/>
                <w:szCs w:val="21"/>
              </w:rPr>
            </w:pPr>
            <w:r>
              <w:rPr>
                <w:rFonts w:hint="eastAsia" w:ascii="宋体" w:hAnsi="宋体"/>
                <w:b/>
                <w:szCs w:val="21"/>
              </w:rPr>
              <w:t xml:space="preserve">名称</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val="off"/>
              <w:rPr>
                <w:rFonts w:ascii="宋体" w:hAnsi="宋体"/>
                <w:b/>
                <w:sz w:val="21"/>
                <w:szCs w:val="21"/>
              </w:rPr>
            </w:pPr>
            <w:r>
              <w:rPr>
                <w:rFonts w:hint="eastAsia" w:ascii="宋体" w:hAnsi="宋体"/>
                <w:b/>
                <w:szCs w:val="21"/>
              </w:rPr>
              <w:t xml:space="preserve">服务范围</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val="off"/>
              <w:rPr>
                <w:rFonts w:ascii="宋体" w:hAnsi="宋体"/>
                <w:b/>
                <w:sz w:val="21"/>
                <w:szCs w:val="21"/>
              </w:rPr>
            </w:pPr>
            <w:r>
              <w:rPr>
                <w:rFonts w:hint="eastAsia" w:ascii="宋体" w:hAnsi="宋体"/>
                <w:b/>
                <w:szCs w:val="21"/>
              </w:rPr>
              <w:t xml:space="preserve">服务要求</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val="off"/>
              <w:rPr>
                <w:rFonts w:ascii="宋体" w:hAnsi="宋体"/>
                <w:b/>
                <w:sz w:val="21"/>
                <w:szCs w:val="21"/>
              </w:rPr>
            </w:pPr>
            <w:r>
              <w:rPr>
                <w:rFonts w:hint="eastAsia" w:ascii="宋体" w:hAnsi="宋体"/>
                <w:b/>
                <w:szCs w:val="21"/>
              </w:rPr>
              <w:t xml:space="preserve">服务时间</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val="off"/>
              <w:rPr>
                <w:rFonts w:ascii="宋体" w:hAnsi="宋体"/>
                <w:b/>
                <w:sz w:val="21"/>
                <w:szCs w:val="21"/>
              </w:rPr>
            </w:pPr>
            <w:r>
              <w:rPr>
                <w:rFonts w:hint="eastAsia" w:ascii="宋体" w:hAnsi="宋体"/>
                <w:b/>
                <w:szCs w:val="21"/>
              </w:rPr>
              <w:t xml:space="preserve">服务标准</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widowControl w:val="off"/>
              <w:rPr>
                <w:rFonts w:ascii="宋体" w:hAnsi="宋体"/>
                <w:b/>
                <w:sz w:val="21"/>
                <w:szCs w:val="21"/>
                <w:lang w:eastAsia="zh-CN"/>
              </w:rPr>
            </w:pPr>
            <w:r>
              <w:rPr>
                <w:rFonts w:hint="eastAsia" w:ascii="宋体" w:hAnsi="宋体"/>
                <w:b/>
                <w:szCs w:val="21"/>
              </w:rPr>
              <w:t xml:space="preserve">金额</w:t>
            </w:r>
            <w:r>
              <w:rPr>
                <w:rFonts w:hint="eastAsia" w:ascii="宋体" w:hAnsi="宋体"/>
                <w:b/>
                <w:szCs w:val="21"/>
                <w:lang w:eastAsia="zh-CN"/>
              </w:rPr>
              <w:t xml:space="preserve">(</w:t>
            </w:r>
            <w:r>
              <w:rPr>
                <w:rFonts w:hint="eastAsia" w:ascii="宋体" w:hAnsi="宋体"/>
                <w:b/>
                <w:szCs w:val="21"/>
                <w:lang w:eastAsia="zh-CN"/>
              </w:rPr>
              <w:t xml:space="preserve">元/</w:t>
            </w:r>
            <w:r>
              <w:rPr>
                <w:rFonts w:hint="eastAsia" w:ascii="宋体" w:hAnsi="宋体"/>
                <w:b/>
                <w:szCs w:val="21"/>
                <w:lang w:eastAsia="zh-CN"/>
              </w:rPr>
              <w:t xml:space="preserve">平方米</w:t>
            </w:r>
            <w:r>
              <w:rPr>
                <w:rFonts w:hint="eastAsia" w:ascii="宋体" w:hAnsi="宋体"/>
                <w:b/>
                <w:szCs w:val="21"/>
                <w:lang w:eastAsia="zh-CN"/>
              </w:rPr>
              <w:t xml:space="preserve">)</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ind w:firstLine="110"/>
              <w:jc w:val="center"/>
              <w:spacing w:line="360" w:lineRule="auto"/>
              <w:widowControl w:val="off"/>
              <w:rPr>
                <w:rFonts w:ascii="宋体" w:hAnsi="宋体"/>
                <w:b/>
                <w:sz w:val="21"/>
                <w:szCs w:val="21"/>
              </w:rPr>
            </w:pPr>
            <w:r>
              <w:rPr>
                <w:rFonts w:hint="eastAsia" w:ascii="宋体" w:hAnsi="宋体"/>
                <w:b/>
                <w:szCs w:val="21"/>
              </w:rPr>
              <w:t xml:space="preserve">备注</w:t>
            </w:r>
            <w:r/>
          </w:p>
        </w:tc>
      </w:tr>
      <w:tr>
        <w:trPr>
          <w:cantSplit/>
          <w:jc w:val="center"/>
          <w:trHeight w:val="479"/>
        </w:trPr>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widowControl w:val="off"/>
              <w:rPr>
                <w:rFonts w:ascii="仿宋_GB2312" w:hAnsi="宋体"/>
                <w:sz w:val="24"/>
                <w:szCs w:val="24"/>
              </w:rPr>
            </w:pPr>
            <w:r>
              <w:rPr>
                <w:rFonts w:hint="eastAsia" w:ascii="仿宋_GB2312" w:hAnsi="宋体"/>
                <w:sz w:val="24"/>
              </w:rPr>
              <w:t xml:space="preserve">1</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r>
      <w:tr>
        <w:trPr>
          <w:cantSplit/>
          <w:jc w:val="center"/>
          <w:trHeight w:val="502"/>
        </w:trPr>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widowControl w:val="off"/>
              <w:rPr>
                <w:rFonts w:ascii="仿宋_GB2312" w:hAnsi="宋体"/>
                <w:sz w:val="24"/>
                <w:szCs w:val="24"/>
              </w:rPr>
            </w:pPr>
            <w:r>
              <w:rPr>
                <w:rFonts w:hint="eastAsia" w:ascii="仿宋_GB2312" w:hAnsi="宋体"/>
                <w:sz w:val="24"/>
              </w:rPr>
              <w:t xml:space="preserve">2</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r>
      <w:tr>
        <w:trPr>
          <w:cantSplit/>
          <w:jc w:val="center"/>
          <w:trHeight w:val="513"/>
        </w:trPr>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widowControl w:val="off"/>
              <w:rPr>
                <w:rFonts w:ascii="仿宋_GB2312" w:hAnsi="宋体"/>
                <w:sz w:val="24"/>
                <w:szCs w:val="24"/>
              </w:rPr>
            </w:pPr>
            <w:r>
              <w:rPr>
                <w:rFonts w:hint="eastAsia" w:ascii="仿宋_GB2312" w:hAnsi="宋体"/>
                <w:sz w:val="24"/>
              </w:rPr>
              <w:t xml:space="preserve">3</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r>
      <w:tr>
        <w:trPr>
          <w:cantSplit/>
          <w:jc w:val="center"/>
          <w:trHeight w:val="513"/>
        </w:trPr>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widowControl w:val="off"/>
              <w:rPr>
                <w:rFonts w:ascii="仿宋_GB2312" w:hAnsi="宋体"/>
                <w:sz w:val="24"/>
                <w:szCs w:val="24"/>
              </w:rPr>
            </w:pPr>
            <w:r>
              <w:rPr>
                <w:rFonts w:hint="eastAsia" w:ascii="仿宋_GB2312" w:hAnsi="宋体"/>
                <w:sz w:val="24"/>
              </w:rPr>
              <w:t xml:space="preserve">4</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r>
      <w:tr>
        <w:trPr>
          <w:cantSplit/>
          <w:jc w:val="center"/>
          <w:trHeight w:val="513"/>
        </w:trPr>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jc w:val="center"/>
              <w:spacing w:line="360" w:lineRule="auto"/>
              <w:widowControl w:val="off"/>
              <w:rPr>
                <w:rFonts w:ascii="仿宋_GB2312" w:hAnsi="宋体"/>
                <w:sz w:val="24"/>
                <w:szCs w:val="24"/>
              </w:rPr>
            </w:pPr>
            <w:r>
              <w:rPr>
                <w:rFonts w:ascii="仿宋_GB2312" w:hAnsi="宋体"/>
                <w:sz w:val="24"/>
                <w:szCs w:val="24"/>
              </w:rPr>
            </w:r>
            <w:r/>
          </w:p>
        </w:tc>
      </w:tr>
      <w:tr>
        <w:trPr>
          <w:cantSplit/>
          <w:jc w:val="center"/>
          <w:trHeight w:val="419"/>
        </w:trPr>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360" w:lineRule="auto"/>
              <w:widowControl w:val="off"/>
              <w:rPr>
                <w:rFonts w:ascii="仿宋_GB2312" w:hAnsi="宋体"/>
                <w:sz w:val="24"/>
                <w:szCs w:val="24"/>
                <w:lang w:eastAsia="zh-CN"/>
              </w:rPr>
            </w:pPr>
            <w:r>
              <w:rPr>
                <w:rFonts w:hint="eastAsia" w:ascii="仿宋_GB2312" w:hAnsi="宋体"/>
                <w:sz w:val="24"/>
              </w:rPr>
              <w:t xml:space="preserve">合计</w:t>
            </w:r>
            <w:r/>
          </w:p>
        </w:tc>
        <w:tc>
          <w:tcPr>
            <w:gridSpan w:val="7"/>
            <w:tcBorders>
              <w:top w:val="single" w:color="auto" w:sz="4" w:space="0"/>
              <w:left w:val="single" w:color="auto" w:sz="4" w:space="0"/>
              <w:bottom w:val="single" w:color="auto" w:sz="4" w:space="0"/>
              <w:right w:val="single" w:color="auto" w:sz="4" w:space="0"/>
            </w:tcBorders>
            <w:tcW w:w="8703" w:type="dxa"/>
            <w:vAlign w:val="center"/>
            <w:textDirection w:val="lrTb"/>
            <w:noWrap w:val="false"/>
          </w:tcPr>
          <w:p>
            <w:pPr>
              <w:jc w:val="center"/>
              <w:spacing w:line="360" w:lineRule="auto"/>
              <w:widowControl w:val="off"/>
              <w:rPr>
                <w:rFonts w:ascii="仿宋_GB2312" w:hAnsi="宋体"/>
                <w:sz w:val="24"/>
                <w:szCs w:val="24"/>
                <w:lang w:eastAsia="zh-CN"/>
              </w:rPr>
            </w:pPr>
            <w:r>
              <w:rPr>
                <w:rFonts w:hint="eastAsia" w:ascii="仿宋_GB2312" w:hAnsi="宋体"/>
                <w:sz w:val="24"/>
                <w:szCs w:val="24"/>
                <w:u w:val="single"/>
                <w:lang w:eastAsia="zh-CN"/>
              </w:rPr>
              <w:t xml:space="preserve">       </w:t>
            </w:r>
            <w:r>
              <w:rPr>
                <w:rFonts w:hint="eastAsia" w:ascii="仿宋_GB2312" w:hAnsi="宋体"/>
                <w:sz w:val="24"/>
                <w:szCs w:val="24"/>
              </w:rPr>
              <w:t xml:space="preserve">元</w:t>
            </w:r>
            <w:r>
              <w:rPr>
                <w:rFonts w:hint="eastAsia" w:ascii="仿宋_GB2312" w:hAnsi="宋体"/>
                <w:sz w:val="24"/>
                <w:szCs w:val="24"/>
                <w:lang w:eastAsia="zh-CN"/>
              </w:rPr>
              <w:t xml:space="preserve">/</w:t>
            </w:r>
            <w:r>
              <w:rPr>
                <w:rFonts w:hint="eastAsia" w:ascii="仿宋_GB2312" w:hAnsi="宋体"/>
                <w:sz w:val="24"/>
                <w:szCs w:val="24"/>
                <w:lang w:eastAsia="zh-CN"/>
              </w:rPr>
              <w:t xml:space="preserve">平方米</w:t>
            </w:r>
            <w:r/>
          </w:p>
        </w:tc>
      </w:tr>
    </w:tbl>
    <w:p>
      <w:pPr>
        <w:ind w:left="984" w:hanging="984"/>
        <w:jc w:val="both"/>
        <w:spacing w:after="0" w:line="400" w:lineRule="atLeast"/>
        <w:rPr>
          <w:rFonts w:ascii="宋体" w:hAnsi="宋体" w:cs="宋体"/>
          <w:b/>
          <w:sz w:val="28"/>
          <w:szCs w:val="28"/>
        </w:rPr>
        <w:pBdr>
          <w:top w:val="none" w:color="000000" w:sz="4" w:space="0"/>
          <w:left w:val="none" w:color="000000" w:sz="4" w:space="0"/>
          <w:bottom w:val="none" w:color="000000" w:sz="4" w:space="0"/>
          <w:right w:val="none" w:color="000000" w:sz="4" w:space="0"/>
        </w:pBdr>
      </w:pPr>
      <w:r>
        <w:rPr>
          <w:rFonts w:cs="FangSong" w:asciiTheme="minorEastAsia" w:hAnsiTheme="minorEastAsia"/>
          <w:b/>
          <w:color w:val="000000"/>
          <w:sz w:val="28"/>
        </w:rPr>
        <w:t xml:space="preserve"> </w:t>
      </w:r>
      <w:r/>
    </w:p>
    <w:p>
      <w:pPr>
        <w:spacing w:line="300" w:lineRule="auto"/>
        <w:rPr>
          <w:rFonts w:ascii="宋体" w:hAnsi="宋体" w:cs="宋体"/>
          <w:b/>
          <w:sz w:val="28"/>
          <w:szCs w:val="28"/>
          <w:lang w:val="zh-CN" w:eastAsia="zh-CN"/>
        </w:rPr>
        <w:outlineLvl w:val="0"/>
      </w:pPr>
      <w:r>
        <w:rPr>
          <w:rFonts w:hint="eastAsia" w:ascii="宋体" w:hAnsi="宋体" w:cs="宋体"/>
          <w:b/>
          <w:sz w:val="28"/>
          <w:szCs w:val="28"/>
          <w:lang w:val="zh-CN" w:eastAsia="zh-CN"/>
        </w:rPr>
        <w:t xml:space="preserve">注：供应商必须详细报出采购清单中各个子项。且本表各分项报价合计应当与报价总表报价合计相等。请各供应商务必按照以上表格要求填报，否则作为无效响应处理。</w:t>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rPr>
          <w:rFonts w:cs="SimHei" w:asciiTheme="minorEastAsia" w:hAnsiTheme="minorEastAsia"/>
          <w:color w:val="000000"/>
          <w:sz w:val="32"/>
          <w:lang w:eastAsia="zh-CN"/>
        </w:rPr>
      </w:pPr>
      <w:r>
        <w:rPr>
          <w:rFonts w:cs="SimHei" w:asciiTheme="minorEastAsia" w:hAnsiTheme="minorEastAsia"/>
          <w:color w:val="000000"/>
          <w:sz w:val="32"/>
          <w:lang w:eastAsia="zh-CN"/>
        </w:rPr>
        <w:br w:type="page" w:clear="all"/>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附件</w:t>
      </w:r>
      <w:r>
        <w:rPr>
          <w:rFonts w:cs="Times New Roman" w:asciiTheme="minorEastAsia" w:hAnsiTheme="minorEastAsia"/>
          <w:color w:val="000000"/>
          <w:sz w:val="32"/>
          <w:lang w:eastAsia="zh-CN"/>
        </w:rPr>
        <w:t xml:space="preserve">1</w:t>
      </w:r>
      <w:r>
        <w:rPr>
          <w:rFonts w:hint="eastAsia" w:cs="Times New Roman" w:asciiTheme="minorEastAsia" w:hAnsiTheme="minorEastAsia"/>
          <w:color w:val="000000"/>
          <w:sz w:val="32"/>
          <w:lang w:eastAsia="zh-CN"/>
        </w:rPr>
        <w:t xml:space="preserve">0</w:t>
      </w:r>
      <w:r/>
    </w:p>
    <w:p>
      <w:pPr>
        <w:jc w:val="center"/>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28"/>
          <w:lang w:eastAsia="zh-CN"/>
        </w:rPr>
        <w:t xml:space="preserve">中小企业声明函（</w:t>
      </w:r>
      <w:r>
        <w:rPr>
          <w:rFonts w:hint="eastAsia" w:cs="SimSun" w:asciiTheme="minorEastAsia" w:hAnsiTheme="minorEastAsia"/>
          <w:b/>
          <w:color w:val="000000"/>
          <w:sz w:val="28"/>
          <w:lang w:eastAsia="zh-CN"/>
        </w:rPr>
        <w:t xml:space="preserve">服务</w:t>
      </w:r>
      <w:r>
        <w:rPr>
          <w:rFonts w:cs="SimSun" w:asciiTheme="minorEastAsia" w:hAnsiTheme="minorEastAsia"/>
          <w:b/>
          <w:color w:val="000000"/>
          <w:sz w:val="28"/>
          <w:lang w:eastAsia="zh-CN"/>
        </w:rPr>
        <w:t xml:space="preserve">）</w:t>
      </w:r>
      <w:r/>
    </w:p>
    <w:p>
      <w:pPr>
        <w:ind w:firstLine="560"/>
        <w:jc w:val="both"/>
        <w:spacing w:after="0" w:line="360" w:lineRule="auto"/>
        <w:rPr>
          <w:rFonts w:asciiTheme="minorEastAsia" w:hAnsiTheme="minorEastAsia"/>
          <w:sz w:val="24"/>
          <w:szCs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szCs w:val="24"/>
          <w:lang w:eastAsia="zh-CN"/>
        </w:rPr>
        <w:t xml:space="preserve">本公司（联合体）郑重声明，根据《政府采购促进中小企业发展管理办法》（财库﹝2020﹞46 号）的规定，本公司（联合体）参加</w:t>
      </w:r>
      <w:r>
        <w:rPr>
          <w:rFonts w:hint="eastAsia" w:cs="SimSun" w:asciiTheme="minorEastAsia" w:hAnsiTheme="minorEastAsia"/>
          <w:color w:val="000000"/>
          <w:sz w:val="24"/>
          <w:szCs w:val="24"/>
          <w:u w:val="single"/>
          <w:lang w:eastAsia="zh-CN"/>
        </w:rPr>
        <w:tab/>
        <w:t xml:space="preserve">（单位名称）</w:t>
      </w:r>
      <w:r>
        <w:rPr>
          <w:rFonts w:hint="eastAsia" w:cs="SimSun" w:asciiTheme="minorEastAsia" w:hAnsiTheme="minorEastAsia"/>
          <w:color w:val="000000"/>
          <w:sz w:val="24"/>
          <w:szCs w:val="24"/>
          <w:lang w:eastAsia="zh-CN"/>
        </w:rPr>
        <w:t xml:space="preserve">的</w:t>
      </w:r>
      <w:r>
        <w:rPr>
          <w:rFonts w:hint="eastAsia" w:cs="SimSun" w:asciiTheme="minorEastAsia" w:hAnsiTheme="minorEastAsia"/>
          <w:color w:val="000000"/>
          <w:sz w:val="24"/>
          <w:szCs w:val="24"/>
          <w:u w:val="single"/>
          <w:lang w:eastAsia="zh-CN"/>
        </w:rPr>
        <w:tab/>
        <w:t xml:space="preserve">（项目名称）</w:t>
      </w:r>
      <w:r>
        <w:rPr>
          <w:rFonts w:hint="eastAsia" w:cs="SimSun" w:asciiTheme="minorEastAsia" w:hAnsiTheme="minorEastAsia"/>
          <w:color w:val="000000"/>
          <w:sz w:val="24"/>
          <w:szCs w:val="24"/>
          <w:lang w:eastAsia="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spacing w:line="360" w:lineRule="auto"/>
        <w:rPr>
          <w:sz w:val="24"/>
          <w:szCs w:val="24"/>
          <w:lang w:eastAsia="zh-CN"/>
        </w:rPr>
        <w:outlineLvl w:val="0"/>
      </w:pPr>
      <w:r>
        <w:rPr>
          <w:sz w:val="24"/>
          <w:szCs w:val="24"/>
          <w:lang w:eastAsia="zh-CN" w:bidi="zh-CN"/>
        </w:rPr>
        <w:t xml:space="preserve">1.</w:t>
      </w:r>
      <w:r>
        <w:rPr>
          <w:sz w:val="24"/>
          <w:szCs w:val="24"/>
          <w:u w:val="single"/>
          <w:lang w:eastAsia="zh-CN" w:bidi="zh-CN"/>
        </w:rPr>
        <w:t xml:space="preserve"> </w:t>
      </w:r>
      <w:r>
        <w:rPr>
          <w:sz w:val="24"/>
          <w:szCs w:val="24"/>
          <w:u w:val="single"/>
          <w:lang w:eastAsia="zh-CN" w:bidi="zh-CN"/>
        </w:rPr>
        <w:tab/>
        <w:t xml:space="preserve">   </w:t>
      </w:r>
      <w:r>
        <w:rPr>
          <w:rFonts w:hint="eastAsia"/>
          <w:sz w:val="24"/>
          <w:szCs w:val="24"/>
          <w:u w:val="single"/>
          <w:lang w:eastAsia="zh-CN" w:bidi="zh-CN"/>
        </w:rPr>
        <w:t xml:space="preserve">（标的名称）</w:t>
      </w:r>
      <w:r>
        <w:rPr>
          <w:rFonts w:hint="eastAsia"/>
          <w:sz w:val="24"/>
          <w:szCs w:val="24"/>
          <w:lang w:eastAsia="zh-CN" w:bidi="zh-CN"/>
        </w:rPr>
        <w:t xml:space="preserve">，属于</w:t>
      </w:r>
      <w:r>
        <w:rPr>
          <w:rFonts w:hint="eastAsia" w:cs="宋体" w:asciiTheme="minorEastAsia" w:hAnsiTheme="minorEastAsia"/>
          <w:color w:val="000000"/>
          <w:sz w:val="24"/>
          <w:u w:val="single"/>
          <w:lang w:eastAsia="zh-CN"/>
        </w:rPr>
        <w:t xml:space="preserve">其他未列明行业</w:t>
      </w:r>
      <w:r>
        <w:rPr>
          <w:rFonts w:hint="eastAsia"/>
          <w:sz w:val="24"/>
          <w:szCs w:val="24"/>
          <w:u w:val="single"/>
          <w:lang w:eastAsia="zh-CN" w:bidi="zh-CN"/>
        </w:rPr>
        <w:t xml:space="preserve">（采购文件中明确的所属行业）</w:t>
      </w:r>
      <w:r>
        <w:rPr>
          <w:rFonts w:hint="eastAsia"/>
          <w:sz w:val="24"/>
          <w:szCs w:val="24"/>
          <w:lang w:eastAsia="zh-CN" w:bidi="zh-CN"/>
        </w:rPr>
        <w:t xml:space="preserve">；承建（承接）企业为</w:t>
      </w:r>
      <w:r>
        <w:rPr>
          <w:sz w:val="24"/>
          <w:szCs w:val="24"/>
          <w:u w:val="single"/>
          <w:lang w:eastAsia="zh-CN" w:bidi="zh-CN"/>
        </w:rPr>
        <w:tab/>
      </w:r>
      <w:r>
        <w:rPr>
          <w:rFonts w:hint="eastAsia"/>
          <w:sz w:val="24"/>
          <w:szCs w:val="24"/>
          <w:u w:val="single"/>
          <w:lang w:eastAsia="zh-CN" w:bidi="zh-CN"/>
        </w:rPr>
        <w:t xml:space="preserve">     </w:t>
      </w:r>
      <w:r>
        <w:rPr>
          <w:rFonts w:hint="eastAsia"/>
          <w:sz w:val="24"/>
          <w:szCs w:val="24"/>
          <w:u w:val="single"/>
          <w:lang w:eastAsia="zh-CN" w:bidi="zh-CN"/>
        </w:rPr>
        <w:t xml:space="preserve">（企业名称）</w:t>
      </w:r>
      <w:r>
        <w:rPr>
          <w:rFonts w:hint="eastAsia"/>
          <w:sz w:val="24"/>
          <w:szCs w:val="24"/>
          <w:lang w:eastAsia="zh-CN" w:bidi="zh-CN"/>
        </w:rPr>
        <w:t xml:space="preserve">，从业人员</w:t>
      </w:r>
      <w:r>
        <w:rPr>
          <w:sz w:val="24"/>
          <w:szCs w:val="24"/>
          <w:u w:val="single"/>
          <w:lang w:eastAsia="zh-CN" w:bidi="zh-CN"/>
        </w:rPr>
        <w:tab/>
      </w:r>
      <w:r>
        <w:rPr>
          <w:sz w:val="24"/>
          <w:szCs w:val="24"/>
          <w:u w:val="single"/>
          <w:lang w:eastAsia="zh-CN" w:bidi="zh-CN"/>
        </w:rPr>
        <w:tab/>
      </w:r>
      <w:r>
        <w:rPr>
          <w:rFonts w:hint="eastAsia"/>
          <w:sz w:val="24"/>
          <w:szCs w:val="24"/>
          <w:lang w:eastAsia="zh-CN" w:bidi="zh-CN"/>
        </w:rPr>
        <w:t xml:space="preserve">人，营业收入为</w:t>
      </w:r>
      <w:r>
        <w:rPr>
          <w:sz w:val="24"/>
          <w:szCs w:val="24"/>
          <w:u w:val="single"/>
          <w:lang w:eastAsia="zh-CN" w:bidi="zh-CN"/>
        </w:rPr>
        <w:tab/>
      </w:r>
      <w:r>
        <w:rPr>
          <w:sz w:val="24"/>
          <w:szCs w:val="24"/>
          <w:u w:val="single"/>
          <w:lang w:eastAsia="zh-CN" w:bidi="zh-CN"/>
        </w:rPr>
        <w:tab/>
      </w:r>
      <w:r>
        <w:rPr>
          <w:rFonts w:hint="eastAsia"/>
          <w:sz w:val="24"/>
          <w:szCs w:val="24"/>
          <w:lang w:eastAsia="zh-CN" w:bidi="zh-CN"/>
        </w:rPr>
        <w:t xml:space="preserve">万元，资产总额为</w:t>
      </w:r>
      <w:r>
        <w:rPr>
          <w:sz w:val="24"/>
          <w:szCs w:val="24"/>
          <w:u w:val="single"/>
          <w:lang w:eastAsia="zh-CN" w:bidi="zh-CN"/>
        </w:rPr>
        <w:tab/>
      </w:r>
      <w:r>
        <w:rPr>
          <w:rFonts w:hint="eastAsia"/>
          <w:sz w:val="24"/>
          <w:szCs w:val="24"/>
          <w:u w:val="single"/>
          <w:lang w:eastAsia="zh-CN" w:bidi="zh-CN"/>
        </w:rPr>
        <w:t xml:space="preserve">    </w:t>
      </w:r>
      <w:r>
        <w:rPr>
          <w:rFonts w:hint="eastAsia"/>
          <w:sz w:val="24"/>
          <w:szCs w:val="24"/>
          <w:lang w:eastAsia="zh-CN" w:bidi="zh-CN"/>
        </w:rPr>
        <w:t xml:space="preserve">万元，属于</w:t>
      </w:r>
      <w:r>
        <w:rPr>
          <w:sz w:val="24"/>
          <w:szCs w:val="24"/>
          <w:u w:val="single"/>
          <w:lang w:eastAsia="zh-CN" w:bidi="zh-CN"/>
        </w:rPr>
        <w:tab/>
        <w:t xml:space="preserve">       </w:t>
      </w:r>
      <w:r>
        <w:rPr>
          <w:rFonts w:hint="eastAsia"/>
          <w:sz w:val="24"/>
          <w:szCs w:val="24"/>
          <w:u w:val="single"/>
          <w:lang w:eastAsia="zh-CN" w:bidi="zh-CN"/>
        </w:rPr>
        <w:t xml:space="preserve">（中型企业、小型企业、微型企业）</w:t>
      </w:r>
      <w:r>
        <w:rPr>
          <w:rFonts w:hint="eastAsia"/>
          <w:sz w:val="24"/>
          <w:szCs w:val="24"/>
          <w:lang w:eastAsia="zh-CN" w:bidi="zh-CN"/>
        </w:rPr>
        <w:t xml:space="preserve">；</w:t>
      </w:r>
      <w:r/>
    </w:p>
    <w:p>
      <w:pPr>
        <w:spacing w:line="360" w:lineRule="auto"/>
        <w:rPr>
          <w:sz w:val="24"/>
          <w:szCs w:val="24"/>
          <w:lang w:eastAsia="zh-CN"/>
        </w:rPr>
        <w:outlineLvl w:val="0"/>
      </w:pPr>
      <w:r>
        <w:rPr>
          <w:sz w:val="24"/>
          <w:szCs w:val="24"/>
          <w:lang w:eastAsia="zh-CN" w:bidi="zh-CN"/>
        </w:rPr>
        <w:t xml:space="preserve">2.</w:t>
      </w:r>
      <w:r>
        <w:rPr>
          <w:sz w:val="24"/>
          <w:szCs w:val="24"/>
          <w:u w:val="single"/>
          <w:lang w:eastAsia="zh-CN" w:bidi="zh-CN"/>
        </w:rPr>
        <w:t xml:space="preserve"> </w:t>
      </w:r>
      <w:r>
        <w:rPr>
          <w:sz w:val="24"/>
          <w:szCs w:val="24"/>
          <w:u w:val="single"/>
          <w:lang w:eastAsia="zh-CN" w:bidi="zh-CN"/>
        </w:rPr>
        <w:tab/>
        <w:t xml:space="preserve">   </w:t>
      </w:r>
      <w:r>
        <w:rPr>
          <w:rFonts w:hint="eastAsia"/>
          <w:sz w:val="24"/>
          <w:szCs w:val="24"/>
          <w:u w:val="single"/>
          <w:lang w:eastAsia="zh-CN" w:bidi="zh-CN"/>
        </w:rPr>
        <w:t xml:space="preserve">（标的名称）</w:t>
      </w:r>
      <w:r>
        <w:rPr>
          <w:rFonts w:hint="eastAsia"/>
          <w:sz w:val="24"/>
          <w:szCs w:val="24"/>
          <w:lang w:eastAsia="zh-CN" w:bidi="zh-CN"/>
        </w:rPr>
        <w:t xml:space="preserve">，属于</w:t>
      </w:r>
      <w:r>
        <w:rPr>
          <w:sz w:val="24"/>
          <w:szCs w:val="24"/>
          <w:u w:val="single"/>
          <w:lang w:eastAsia="zh-CN" w:bidi="zh-CN"/>
        </w:rPr>
        <w:tab/>
        <w:t xml:space="preserve">  </w:t>
      </w:r>
      <w:r>
        <w:rPr>
          <w:rFonts w:hint="eastAsia"/>
          <w:sz w:val="24"/>
          <w:szCs w:val="24"/>
          <w:u w:val="single"/>
          <w:lang w:eastAsia="zh-CN" w:bidi="zh-CN"/>
        </w:rPr>
        <w:t xml:space="preserve">（采购文件中明确的所属行业）</w:t>
      </w:r>
      <w:r>
        <w:rPr>
          <w:rFonts w:hint="eastAsia"/>
          <w:sz w:val="24"/>
          <w:szCs w:val="24"/>
          <w:lang w:eastAsia="zh-CN" w:bidi="zh-CN"/>
        </w:rPr>
        <w:t xml:space="preserve">；承建（承接）企业为</w:t>
      </w:r>
      <w:r>
        <w:rPr>
          <w:sz w:val="24"/>
          <w:szCs w:val="24"/>
          <w:u w:val="single"/>
          <w:lang w:eastAsia="zh-CN" w:bidi="zh-CN"/>
        </w:rPr>
        <w:tab/>
      </w:r>
      <w:r>
        <w:rPr>
          <w:rFonts w:hint="eastAsia"/>
          <w:sz w:val="24"/>
          <w:szCs w:val="24"/>
          <w:u w:val="single"/>
          <w:lang w:eastAsia="zh-CN" w:bidi="zh-CN"/>
        </w:rPr>
        <w:t xml:space="preserve">（企业名称）</w:t>
      </w:r>
      <w:r>
        <w:rPr>
          <w:rFonts w:hint="eastAsia"/>
          <w:sz w:val="24"/>
          <w:szCs w:val="24"/>
          <w:lang w:eastAsia="zh-CN" w:bidi="zh-CN"/>
        </w:rPr>
        <w:t xml:space="preserve">，从业人员</w:t>
      </w:r>
      <w:r>
        <w:rPr>
          <w:sz w:val="24"/>
          <w:szCs w:val="24"/>
          <w:u w:val="single"/>
          <w:lang w:eastAsia="zh-CN" w:bidi="zh-CN"/>
        </w:rPr>
        <w:tab/>
      </w:r>
      <w:r>
        <w:rPr>
          <w:sz w:val="24"/>
          <w:szCs w:val="24"/>
          <w:u w:val="single"/>
          <w:lang w:eastAsia="zh-CN" w:bidi="zh-CN"/>
        </w:rPr>
        <w:tab/>
      </w:r>
      <w:r>
        <w:rPr>
          <w:rFonts w:hint="eastAsia"/>
          <w:sz w:val="24"/>
          <w:szCs w:val="24"/>
          <w:lang w:eastAsia="zh-CN" w:bidi="zh-CN"/>
        </w:rPr>
        <w:t xml:space="preserve">人，营业收入为</w:t>
      </w:r>
      <w:r>
        <w:rPr>
          <w:sz w:val="24"/>
          <w:szCs w:val="24"/>
          <w:u w:val="single"/>
          <w:lang w:eastAsia="zh-CN" w:bidi="zh-CN"/>
        </w:rPr>
        <w:tab/>
      </w:r>
      <w:r>
        <w:rPr>
          <w:sz w:val="24"/>
          <w:szCs w:val="24"/>
          <w:u w:val="single"/>
          <w:lang w:eastAsia="zh-CN" w:bidi="zh-CN"/>
        </w:rPr>
        <w:tab/>
      </w:r>
      <w:r>
        <w:rPr>
          <w:rFonts w:hint="eastAsia"/>
          <w:sz w:val="24"/>
          <w:szCs w:val="24"/>
          <w:lang w:eastAsia="zh-CN" w:bidi="zh-CN"/>
        </w:rPr>
        <w:t xml:space="preserve">万元，资产总额为</w:t>
      </w:r>
      <w:r>
        <w:rPr>
          <w:sz w:val="24"/>
          <w:szCs w:val="24"/>
          <w:u w:val="single"/>
          <w:lang w:eastAsia="zh-CN" w:bidi="zh-CN"/>
        </w:rPr>
        <w:tab/>
      </w:r>
      <w:r>
        <w:rPr>
          <w:rFonts w:hint="eastAsia"/>
          <w:sz w:val="24"/>
          <w:szCs w:val="24"/>
          <w:lang w:eastAsia="zh-CN" w:bidi="zh-CN"/>
        </w:rPr>
        <w:t xml:space="preserve">万元，属于</w:t>
      </w:r>
      <w:r>
        <w:rPr>
          <w:sz w:val="24"/>
          <w:szCs w:val="24"/>
          <w:u w:val="single"/>
          <w:lang w:eastAsia="zh-CN" w:bidi="zh-CN"/>
        </w:rPr>
        <w:tab/>
        <w:t xml:space="preserve">      </w:t>
      </w:r>
      <w:r>
        <w:rPr>
          <w:rFonts w:hint="eastAsia"/>
          <w:sz w:val="24"/>
          <w:szCs w:val="24"/>
          <w:u w:val="single"/>
          <w:lang w:eastAsia="zh-CN" w:bidi="zh-CN"/>
        </w:rPr>
        <w:t xml:space="preserve">（中型企业、小型企业、微型企业）</w:t>
      </w:r>
      <w:r>
        <w:rPr>
          <w:rFonts w:hint="eastAsia"/>
          <w:sz w:val="24"/>
          <w:szCs w:val="24"/>
          <w:lang w:eastAsia="zh-CN" w:bidi="zh-CN"/>
        </w:rPr>
        <w:t xml:space="preserve">；</w:t>
      </w:r>
      <w:r/>
    </w:p>
    <w:p>
      <w:pPr>
        <w:jc w:val="both"/>
        <w:spacing w:after="0" w:line="360" w:lineRule="auto"/>
        <w:rPr>
          <w:rFonts w:asciiTheme="minorEastAsia" w:hAnsiTheme="minorEastAsia"/>
          <w:sz w:val="24"/>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4"/>
          <w:szCs w:val="24"/>
          <w:lang w:eastAsia="zh-CN"/>
        </w:rPr>
        <w:t xml:space="preserve">……</w:t>
      </w:r>
      <w:r/>
    </w:p>
    <w:p>
      <w:pPr>
        <w:ind w:firstLine="480"/>
        <w:jc w:val="both"/>
        <w:spacing w:after="0" w:line="360" w:lineRule="auto"/>
        <w:rPr>
          <w:rFonts w:cs="SimSun" w:asciiTheme="minorEastAsia" w:hAnsiTheme="minorEastAsia"/>
          <w:color w:val="000000"/>
          <w:sz w:val="24"/>
          <w:szCs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szCs w:val="24"/>
          <w:lang w:eastAsia="zh-CN"/>
        </w:rPr>
        <w:t xml:space="preserve">以上企业，不属于大企业的分支机构，不存在控股股东为大企业的情形，也不存在与大企业的负责人为同一人的情形。</w:t>
      </w:r>
      <w:r/>
    </w:p>
    <w:p>
      <w:pPr>
        <w:ind w:firstLine="480"/>
        <w:jc w:val="both"/>
        <w:spacing w:after="0" w:line="360" w:lineRule="auto"/>
        <w:rPr>
          <w:rFonts w:cs="SimSun" w:asciiTheme="minorEastAsia" w:hAnsiTheme="minorEastAsia"/>
          <w:color w:val="000000"/>
          <w:sz w:val="24"/>
          <w:szCs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szCs w:val="24"/>
          <w:lang w:eastAsia="zh-CN"/>
        </w:rPr>
        <w:t xml:space="preserve">本企业对上述声明内容的真实性负责。如有虚假，将依法承担相应责任。</w:t>
      </w:r>
      <w:r/>
    </w:p>
    <w:p>
      <w:pPr>
        <w:ind w:firstLine="480"/>
        <w:jc w:val="both"/>
        <w:spacing w:after="0" w:line="360" w:lineRule="auto"/>
        <w:rPr>
          <w:rFonts w:cs="SimSun" w:asciiTheme="minorEastAsia" w:hAnsiTheme="minorEastAsia"/>
          <w:color w:val="000000"/>
          <w:sz w:val="24"/>
          <w:szCs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szCs w:val="24"/>
          <w:lang w:eastAsia="zh-CN"/>
        </w:rPr>
      </w:r>
      <w:r/>
    </w:p>
    <w:p>
      <w:pPr>
        <w:ind w:firstLine="480"/>
        <w:jc w:val="both"/>
        <w:spacing w:after="0" w:line="360" w:lineRule="auto"/>
        <w:rPr>
          <w:rFonts w:cs="SimSun" w:asciiTheme="minorEastAsia" w:hAnsiTheme="minorEastAsia"/>
          <w:color w:val="000000"/>
          <w:sz w:val="24"/>
          <w:szCs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szCs w:val="24"/>
          <w:lang w:eastAsia="zh-CN"/>
        </w:rPr>
        <w:t xml:space="preserve">注：1.如项目属性为“服务”，请按本表填写。</w:t>
      </w:r>
      <w:r/>
    </w:p>
    <w:p>
      <w:pPr>
        <w:ind w:firstLine="480"/>
        <w:jc w:val="both"/>
        <w:spacing w:after="0" w:line="360" w:lineRule="auto"/>
        <w:rPr>
          <w:rFonts w:cs="SimSun" w:asciiTheme="minorEastAsia" w:hAnsiTheme="minorEastAsia"/>
          <w:color w:val="000000"/>
          <w:sz w:val="24"/>
          <w:szCs w:val="24"/>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szCs w:val="24"/>
          <w:lang w:eastAsia="zh-CN"/>
        </w:rPr>
        <w:t xml:space="preserve">2.从业人员、营业收入、资产总额填报上一年度数据，无上一年度数据的新成立企业可不填报。</w:t>
      </w:r>
      <w:r/>
    </w:p>
    <w:p>
      <w:pPr>
        <w:ind w:firstLine="480"/>
        <w:jc w:val="both"/>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4"/>
          <w:szCs w:val="24"/>
          <w:lang w:eastAsia="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after="0" w:line="360" w:lineRule="auto"/>
        <w:rPr>
          <w:rFonts w:cs="SimSun" w:asciiTheme="minorEastAsia" w:hAnsiTheme="minorEastAsia"/>
          <w:color w:val="000000"/>
          <w:sz w:val="28"/>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rPr>
          <w:rFonts w:hint="eastAsia" w:cs="SimSun" w:asciiTheme="minorEastAsia" w:hAnsiTheme="minorEastAsia"/>
          <w:color w:val="000000"/>
          <w:sz w:val="28"/>
          <w:lang w:eastAsia="zh-CN"/>
        </w:rPr>
        <w:t xml:space="preserve">企业名称（盖章）：</w:t>
      </w:r>
      <w:r/>
    </w:p>
    <w:p>
      <w:pPr>
        <w:jc w:val="center"/>
        <w:spacing w:after="0" w:line="360" w:lineRule="auto"/>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hint="eastAsia" w:cs="SimSun" w:asciiTheme="minorEastAsia" w:hAnsiTheme="minorEastAsia"/>
          <w:color w:val="000000"/>
          <w:sz w:val="28"/>
          <w:lang w:eastAsia="zh-CN"/>
        </w:rPr>
        <w:t xml:space="preserve">                   </w:t>
      </w:r>
      <w:r>
        <w:rPr>
          <w:rFonts w:hint="eastAsia" w:cs="SimSun" w:asciiTheme="minorEastAsia" w:hAnsiTheme="minorEastAsia"/>
          <w:color w:val="000000"/>
          <w:sz w:val="28"/>
          <w:lang w:eastAsia="zh-CN"/>
        </w:rPr>
        <w:t xml:space="preserve">日期：</w:t>
      </w:r>
      <w:r>
        <w:rPr>
          <w:rFonts w:cs="SimSun" w:asciiTheme="minorEastAsia" w:hAnsiTheme="minorEastAsia"/>
          <w:color w:val="000000"/>
          <w:sz w:val="24"/>
          <w:lang w:eastAsia="zh-CN"/>
        </w:rPr>
        <w:t xml:space="preserve"> </w:t>
      </w:r>
      <w:r/>
    </w:p>
    <w:p>
      <w:pPr>
        <w:jc w:val="both"/>
        <w:spacing w:after="0" w:line="71" w:lineRule="atLeast"/>
        <w:rPr>
          <w:rFonts w:cs="SimHei" w:asciiTheme="minorEastAsia" w:hAnsiTheme="minorEastAsia"/>
          <w:color w:val="000000"/>
          <w:sz w:val="32"/>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r>
      <w:r/>
    </w:p>
    <w:p>
      <w:pPr>
        <w:jc w:val="both"/>
        <w:spacing w:after="0" w:line="71" w:lineRule="atLeast"/>
        <w:rPr>
          <w:rFonts w:cs="SimHei" w:asciiTheme="minorEastAsia" w:hAnsiTheme="minorEastAsia"/>
          <w:color w:val="000000"/>
          <w:sz w:val="32"/>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r>
      <w:r/>
    </w:p>
    <w:p>
      <w:pPr>
        <w:jc w:val="both"/>
        <w:spacing w:after="0" w:line="71" w:lineRule="atLeast"/>
        <w:rPr>
          <w:rFonts w:cs="SimHei" w:asciiTheme="minorEastAsia" w:hAnsiTheme="minorEastAsia"/>
          <w:color w:val="000000"/>
          <w:sz w:val="32"/>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r>
      <w:r/>
    </w:p>
    <w:p>
      <w:pPr>
        <w:jc w:val="both"/>
        <w:spacing w:after="0" w:line="71" w:lineRule="atLeast"/>
        <w:rPr>
          <w:rFonts w:cs="SimHei" w:asciiTheme="minorEastAsia" w:hAnsiTheme="minorEastAsia"/>
          <w:color w:val="000000"/>
          <w:sz w:val="32"/>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附件</w:t>
      </w:r>
      <w:r>
        <w:rPr>
          <w:rFonts w:cs="Times New Roman" w:asciiTheme="minorEastAsia" w:hAnsiTheme="minorEastAsia"/>
          <w:color w:val="000000"/>
          <w:sz w:val="32"/>
          <w:lang w:eastAsia="zh-CN"/>
        </w:rPr>
        <w:t xml:space="preserve">1</w:t>
      </w:r>
      <w:r>
        <w:rPr>
          <w:rFonts w:hint="eastAsia" w:cs="Times New Roman" w:asciiTheme="minorEastAsia" w:hAnsiTheme="minorEastAsia"/>
          <w:color w:val="000000"/>
          <w:sz w:val="32"/>
          <w:lang w:eastAsia="zh-CN"/>
        </w:rPr>
        <w:t xml:space="preserve">1</w:t>
      </w:r>
      <w:r/>
    </w:p>
    <w:p>
      <w:pPr>
        <w:jc w:val="center"/>
        <w:spacing w:after="0" w:line="460"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残疾人福利性单位声明函</w:t>
      </w:r>
      <w:r/>
    </w:p>
    <w:p>
      <w:pPr>
        <w:ind w:firstLine="560"/>
        <w:jc w:val="both"/>
        <w:spacing w:after="0" w:line="587"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cs="SimSun" w:asciiTheme="minorEastAsia" w:hAnsiTheme="minorEastAsia"/>
          <w:color w:val="000000"/>
          <w:sz w:val="28"/>
          <w:u w:val="single"/>
          <w:lang w:eastAsia="zh-CN"/>
        </w:rPr>
        <w:t xml:space="preserve">       </w:t>
      </w:r>
      <w:r>
        <w:rPr>
          <w:rFonts w:cs="SimSun" w:asciiTheme="minorEastAsia" w:hAnsiTheme="minorEastAsia"/>
          <w:color w:val="000000"/>
          <w:sz w:val="28"/>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60"/>
        <w:jc w:val="both"/>
        <w:spacing w:after="0" w:line="587"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本单位对上述声明的真实性负责。如有虚假，将依法承担相应责任。</w:t>
      </w:r>
      <w:r/>
    </w:p>
    <w:p>
      <w:pPr>
        <w:ind w:firstLine="560"/>
        <w:jc w:val="both"/>
        <w:spacing w:after="0" w:line="587"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p>
      <w:pPr>
        <w:ind w:firstLine="560"/>
        <w:jc w:val="both"/>
        <w:spacing w:after="0" w:line="587"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p>
      <w:pPr>
        <w:ind w:firstLine="560"/>
        <w:jc w:val="both"/>
        <w:spacing w:after="0" w:line="587"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p>
      <w:pPr>
        <w:ind w:firstLine="560"/>
        <w:jc w:val="both"/>
        <w:spacing w:after="0" w:line="587"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注：1、供应商如不提供此声明函，价格将不做相应扣除。</w:t>
      </w:r>
      <w:r/>
    </w:p>
    <w:p>
      <w:pPr>
        <w:ind w:firstLine="560"/>
        <w:jc w:val="both"/>
        <w:spacing w:after="0" w:line="587"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jc w:val="both"/>
        <w:spacing w:after="0" w:line="587"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FangSong" w:asciiTheme="minorEastAsia" w:hAnsiTheme="minorEastAsia"/>
          <w:color w:val="000000"/>
          <w:spacing w:val="6"/>
          <w:sz w:val="28"/>
          <w:lang w:eastAsia="zh-CN"/>
        </w:rPr>
        <w:t xml:space="preserve"> </w:t>
      </w:r>
      <w:r/>
    </w:p>
    <w:p>
      <w:pPr>
        <w:ind w:right="1560" w:firstLine="584"/>
        <w:jc w:val="center"/>
        <w:spacing w:after="0" w:line="587"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FangSong" w:asciiTheme="minorEastAsia" w:hAnsiTheme="minorEastAsia"/>
          <w:color w:val="000000"/>
          <w:spacing w:val="6"/>
          <w:sz w:val="28"/>
          <w:lang w:eastAsia="zh-CN"/>
        </w:rPr>
        <w:t xml:space="preserve">             </w:t>
      </w:r>
      <w:r>
        <w:rPr>
          <w:rFonts w:cs="SimSun" w:asciiTheme="minorEastAsia" w:hAnsiTheme="minorEastAsia"/>
          <w:color w:val="000000"/>
          <w:sz w:val="28"/>
          <w:lang w:eastAsia="zh-CN"/>
        </w:rPr>
        <w:t xml:space="preserve">  </w:t>
      </w:r>
      <w:r>
        <w:rPr>
          <w:rFonts w:cs="SimSun" w:asciiTheme="minorEastAsia" w:hAnsiTheme="minorEastAsia"/>
          <w:color w:val="000000"/>
          <w:sz w:val="28"/>
          <w:lang w:eastAsia="zh-CN"/>
        </w:rPr>
        <w:t xml:space="preserve">供应商全称（盖章）：</w:t>
      </w:r>
      <w:r/>
    </w:p>
    <w:p>
      <w:pPr>
        <w:ind w:right="1560" w:firstLine="560"/>
        <w:jc w:val="center"/>
        <w:spacing w:after="0" w:line="587"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日期：</w:t>
      </w:r>
      <w:r/>
    </w:p>
    <w:p>
      <w:pPr>
        <w:ind w:firstLine="240"/>
        <w:jc w:val="center"/>
        <w:spacing w:after="0" w:line="559"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r>
      <w:r/>
    </w:p>
    <w:p>
      <w:pPr>
        <w:ind w:firstLine="240"/>
        <w:jc w:val="center"/>
        <w:spacing w:after="0" w:line="559" w:lineRule="atLeast"/>
        <w:rPr>
          <w:rFonts w:cs="SimSun" w:asciiTheme="minorEastAsia" w:hAnsiTheme="minorEastAsia"/>
          <w:color w:val="000000"/>
          <w:sz w:val="24"/>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r>
      <w:r/>
    </w:p>
    <w:p>
      <w:pPr>
        <w:ind w:firstLine="240"/>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4"/>
          <w:lang w:eastAsia="zh-CN"/>
        </w:rPr>
        <w:t xml:space="preserve"> </w:t>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附件</w:t>
      </w:r>
      <w:r>
        <w:rPr>
          <w:rFonts w:cs="Times New Roman" w:asciiTheme="minorEastAsia" w:hAnsiTheme="minorEastAsia"/>
          <w:color w:val="000000"/>
          <w:sz w:val="32"/>
          <w:lang w:eastAsia="zh-CN"/>
        </w:rPr>
        <w:t xml:space="preserve">1</w:t>
      </w:r>
      <w:r>
        <w:rPr>
          <w:rFonts w:hint="eastAsia" w:cs="Times New Roman" w:asciiTheme="minorEastAsia" w:hAnsiTheme="minorEastAsia"/>
          <w:color w:val="000000"/>
          <w:sz w:val="32"/>
          <w:lang w:eastAsia="zh-CN"/>
        </w:rPr>
        <w:t xml:space="preserve">2</w:t>
      </w:r>
      <w:r/>
    </w:p>
    <w:p>
      <w:pPr>
        <w:jc w:val="center"/>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32"/>
          <w:lang w:eastAsia="zh-CN"/>
        </w:rPr>
        <w:t xml:space="preserve">监狱和戒毒企业证明材料</w:t>
      </w:r>
      <w:r/>
    </w:p>
    <w:p>
      <w:pPr>
        <w:ind w:firstLine="495"/>
        <w:jc w:val="both"/>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p>
      <w:pPr>
        <w:ind w:firstLine="498"/>
        <w:jc w:val="both"/>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b/>
          <w:color w:val="000000"/>
          <w:sz w:val="28"/>
          <w:lang w:eastAsia="zh-CN"/>
        </w:rPr>
        <w:t xml:space="preserve">（格式自拟）</w:t>
      </w:r>
      <w:r/>
    </w:p>
    <w:p>
      <w:pPr>
        <w:ind w:firstLine="495"/>
        <w:jc w:val="both"/>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p>
      <w:pPr>
        <w:ind w:firstLine="660"/>
        <w:jc w:val="both"/>
        <w:spacing w:after="0" w:line="41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注：</w:t>
      </w:r>
      <w:r>
        <w:rPr>
          <w:rFonts w:cs="Times New Roman" w:asciiTheme="minorEastAsia" w:hAnsiTheme="minorEastAsia"/>
          <w:color w:val="000000"/>
          <w:sz w:val="28"/>
          <w:lang w:eastAsia="zh-CN"/>
        </w:rPr>
        <w:t xml:space="preserve">1</w:t>
      </w:r>
      <w:r>
        <w:rPr>
          <w:rFonts w:cs="SimSun" w:asciiTheme="minorEastAsia" w:hAnsiTheme="minorEastAsia"/>
          <w:color w:val="000000"/>
          <w:sz w:val="28"/>
          <w:lang w:eastAsia="zh-CN"/>
        </w:rPr>
        <w:t xml:space="preserve">、供应商如不提供此声明函，价格将不做相应扣除。</w:t>
      </w:r>
      <w:r/>
    </w:p>
    <w:p>
      <w:pPr>
        <w:ind w:firstLine="560"/>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28"/>
          <w:lang w:eastAsia="zh-CN"/>
        </w:rPr>
        <w:t xml:space="preserve">2</w:t>
      </w:r>
      <w:r>
        <w:rPr>
          <w:rFonts w:cs="SimSun" w:asciiTheme="minorEastAsia" w:hAnsiTheme="minorEastAsia"/>
          <w:color w:val="000000"/>
          <w:sz w:val="28"/>
          <w:lang w:eastAsia="zh-CN"/>
        </w:rPr>
        <w:t xml:space="preserve">、成交供应商为监狱企业的，此声明函将随成交结果同时公告，</w:t>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接受社会监督。供应商按照本办法规定提供声明函内容不实的，属于</w:t>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提供虚假材料谋取中标、成交，依照《中华人民共和国政府采购法》</w:t>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等国家有关规定追究相应责任。</w:t>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Sun" w:asciiTheme="minorEastAsia" w:hAnsiTheme="minorEastAsia"/>
          <w:color w:val="000000"/>
          <w:sz w:val="28"/>
          <w:lang w:eastAsia="zh-CN"/>
        </w:rPr>
        <w:t xml:space="preserve"> </w:t>
      </w:r>
      <w:r/>
    </w:p>
    <w:p>
      <w:pPr>
        <w:ind w:firstLine="360"/>
        <w:jc w:val="both"/>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TXinwei" w:asciiTheme="minorEastAsia" w:hAnsiTheme="minorEastAsia"/>
          <w:color w:val="000000"/>
          <w:sz w:val="36"/>
          <w:lang w:eastAsia="zh-CN"/>
        </w:rPr>
        <w:t xml:space="preserve"> </w:t>
      </w:r>
      <w:r/>
    </w:p>
    <w:p>
      <w:pPr>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br w:type="page" w:clear="all"/>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asciiTheme="minorEastAsia" w:hAnsiTheme="minorEastAsia"/>
          <w:lang w:eastAsia="zh-CN"/>
        </w:rPr>
      </w:r>
      <w:r/>
    </w:p>
    <w:p>
      <w:pPr>
        <w:jc w:val="both"/>
        <w:spacing w:after="0" w:line="520" w:lineRule="exact"/>
        <w:widowControl w:val="off"/>
        <w:rPr>
          <w:rFonts w:ascii="Times New Roman" w:hAnsi="Times New Roman" w:eastAsia="宋体" w:cs="Times New Roman"/>
          <w:sz w:val="32"/>
          <w:szCs w:val="32"/>
          <w:lang w:eastAsia="zh-CN"/>
        </w:rPr>
        <w:outlineLvl w:val="0"/>
      </w:pPr>
      <w:r>
        <w:rPr>
          <w:rFonts w:hint="eastAsia" w:ascii="宋体" w:hAnsi="宋体" w:eastAsia="宋体" w:cs="宋体"/>
          <w:sz w:val="32"/>
          <w:szCs w:val="32"/>
          <w:lang w:eastAsia="zh-CN"/>
        </w:rPr>
        <w:t xml:space="preserve">附件</w:t>
      </w:r>
      <w:r>
        <w:rPr>
          <w:rFonts w:ascii="Times New Roman" w:hAnsi="Times New Roman" w:eastAsia="方正黑体_GBK" w:cs="Times New Roman"/>
          <w:sz w:val="32"/>
          <w:szCs w:val="32"/>
          <w:lang w:eastAsia="zh-CN"/>
        </w:rPr>
        <w:t xml:space="preserve">1</w:t>
      </w:r>
      <w:r>
        <w:rPr>
          <w:rFonts w:hint="eastAsia" w:ascii="Times New Roman" w:hAnsi="Times New Roman" w:eastAsia="宋体" w:cs="Times New Roman"/>
          <w:sz w:val="32"/>
          <w:szCs w:val="32"/>
          <w:lang w:eastAsia="zh-CN"/>
        </w:rPr>
        <w:t xml:space="preserve">3</w:t>
      </w:r>
      <w:r/>
    </w:p>
    <w:p>
      <w:pPr>
        <w:jc w:val="center"/>
        <w:spacing w:after="0" w:line="520" w:lineRule="exact"/>
        <w:widowControl w:val="off"/>
        <w:rPr>
          <w:rFonts w:ascii="宋体" w:hAnsi="宋体" w:eastAsia="宋体" w:cs="仿宋"/>
          <w:b/>
          <w:bCs/>
          <w:color w:val="000000"/>
          <w:sz w:val="32"/>
          <w:szCs w:val="32"/>
          <w:lang w:eastAsia="zh-CN"/>
        </w:rPr>
      </w:pPr>
      <w:r>
        <w:rPr>
          <w:rFonts w:hint="eastAsia" w:ascii="宋体" w:hAnsi="宋体" w:eastAsia="宋体" w:cs="仿宋"/>
          <w:b/>
          <w:bCs/>
          <w:color w:val="000000"/>
          <w:sz w:val="32"/>
          <w:szCs w:val="32"/>
          <w:lang w:eastAsia="zh-CN"/>
        </w:rPr>
        <w:t xml:space="preserve">质疑函范本</w:t>
      </w:r>
      <w:r/>
    </w:p>
    <w:p>
      <w:pPr>
        <w:jc w:val="both"/>
        <w:spacing w:after="0" w:line="520" w:lineRule="exact"/>
        <w:widowControl w:val="off"/>
        <w:rPr>
          <w:rFonts w:ascii="宋体" w:hAnsi="宋体" w:eastAsia="宋体" w:cs="仿宋"/>
          <w:bCs/>
          <w:color w:val="000000"/>
          <w:sz w:val="24"/>
          <w:szCs w:val="24"/>
          <w:lang w:eastAsia="zh-CN"/>
        </w:rPr>
      </w:pPr>
      <w:r>
        <w:rPr>
          <w:rFonts w:hint="eastAsia" w:ascii="宋体" w:hAnsi="宋体" w:eastAsia="宋体" w:cs="仿宋"/>
          <w:bCs/>
          <w:color w:val="000000"/>
          <w:sz w:val="24"/>
          <w:szCs w:val="24"/>
          <w:lang w:eastAsia="zh-CN"/>
        </w:rPr>
        <w:t xml:space="preserve">一、质疑供应商基本信息</w:t>
      </w:r>
      <w:r/>
    </w:p>
    <w:p>
      <w:pPr>
        <w:jc w:val="both"/>
        <w:spacing w:after="0" w:line="520" w:lineRule="exact"/>
        <w:widowControl w:val="off"/>
        <w:rPr>
          <w:rFonts w:ascii="宋体" w:hAnsi="宋体" w:eastAsia="宋体" w:cs="仿宋"/>
          <w:color w:val="000000"/>
          <w:sz w:val="24"/>
          <w:szCs w:val="24"/>
          <w:u w:val="single"/>
          <w:lang w:eastAsia="zh-CN"/>
        </w:rPr>
      </w:pPr>
      <w:r>
        <w:rPr>
          <w:rFonts w:hint="eastAsia" w:ascii="宋体" w:hAnsi="宋体" w:eastAsia="宋体" w:cs="仿宋"/>
          <w:color w:val="000000"/>
          <w:sz w:val="24"/>
          <w:szCs w:val="24"/>
          <w:lang w:eastAsia="zh-CN"/>
        </w:rPr>
        <w:t xml:space="preserve">质疑供应商：</w:t>
      </w:r>
      <w:r/>
    </w:p>
    <w:p>
      <w:pPr>
        <w:jc w:val="both"/>
        <w:spacing w:after="0" w:line="520" w:lineRule="exact"/>
        <w:widowControl w:val="off"/>
        <w:rPr>
          <w:rFonts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地址：邮编：</w:t>
      </w:r>
      <w:r/>
    </w:p>
    <w:p>
      <w:pPr>
        <w:jc w:val="both"/>
        <w:spacing w:after="0" w:line="520" w:lineRule="exact"/>
        <w:widowControl w:val="off"/>
        <w:rPr>
          <w:rFonts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联系人：联系电话：</w:t>
      </w:r>
      <w:r/>
    </w:p>
    <w:p>
      <w:pPr>
        <w:jc w:val="both"/>
        <w:spacing w:after="0" w:line="520" w:lineRule="exact"/>
        <w:widowControl w:val="off"/>
        <w:rPr>
          <w:rFonts w:ascii="宋体" w:hAnsi="宋体" w:eastAsia="宋体" w:cs="仿宋"/>
          <w:color w:val="000000"/>
          <w:sz w:val="24"/>
          <w:szCs w:val="24"/>
          <w:u w:val="single"/>
          <w:lang w:eastAsia="zh-CN"/>
        </w:rPr>
      </w:pPr>
      <w:r>
        <w:rPr>
          <w:rFonts w:hint="eastAsia" w:ascii="宋体" w:hAnsi="宋体" w:eastAsia="宋体" w:cs="仿宋"/>
          <w:color w:val="000000"/>
          <w:sz w:val="24"/>
          <w:szCs w:val="24"/>
          <w:lang w:eastAsia="zh-CN"/>
        </w:rPr>
        <w:t xml:space="preserve">授权代表：</w:t>
      </w:r>
      <w:r/>
    </w:p>
    <w:p>
      <w:pPr>
        <w:jc w:val="both"/>
        <w:spacing w:after="0" w:line="520" w:lineRule="exact"/>
        <w:widowControl w:val="off"/>
        <w:rPr>
          <w:rFonts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联系电话：</w:t>
      </w:r>
      <w:r/>
    </w:p>
    <w:p>
      <w:pPr>
        <w:jc w:val="both"/>
        <w:spacing w:after="0" w:line="520" w:lineRule="exact"/>
        <w:widowControl w:val="off"/>
        <w:rPr>
          <w:rFonts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地址：邮编：</w:t>
      </w:r>
      <w:r/>
    </w:p>
    <w:p>
      <w:pPr>
        <w:jc w:val="both"/>
        <w:spacing w:after="0" w:line="520" w:lineRule="exact"/>
        <w:widowControl w:val="off"/>
        <w:rPr>
          <w:rFonts w:ascii="宋体" w:hAnsi="宋体" w:eastAsia="宋体" w:cs="仿宋"/>
          <w:bCs/>
          <w:color w:val="000000"/>
          <w:sz w:val="24"/>
          <w:szCs w:val="24"/>
          <w:lang w:eastAsia="zh-CN"/>
        </w:rPr>
      </w:pPr>
      <w:r>
        <w:rPr>
          <w:rFonts w:hint="eastAsia" w:ascii="宋体" w:hAnsi="宋体" w:eastAsia="宋体" w:cs="仿宋"/>
          <w:bCs/>
          <w:color w:val="000000"/>
          <w:sz w:val="24"/>
          <w:szCs w:val="24"/>
          <w:lang w:eastAsia="zh-CN"/>
        </w:rPr>
        <w:t xml:space="preserve">二、质疑项目基本情况</w:t>
      </w:r>
      <w:r/>
    </w:p>
    <w:p>
      <w:pPr>
        <w:jc w:val="both"/>
        <w:spacing w:after="0" w:line="520" w:lineRule="exact"/>
        <w:widowControl w:val="off"/>
        <w:rPr>
          <w:rFonts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质疑项目的名称：</w:t>
      </w:r>
      <w:r/>
    </w:p>
    <w:p>
      <w:pPr>
        <w:jc w:val="both"/>
        <w:spacing w:after="0" w:line="520" w:lineRule="exact"/>
        <w:widowControl w:val="off"/>
        <w:rPr>
          <w:rFonts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质疑项目的编号：包号：</w:t>
      </w:r>
      <w:r/>
    </w:p>
    <w:p>
      <w:pPr>
        <w:jc w:val="both"/>
        <w:spacing w:after="0" w:line="520" w:lineRule="exact"/>
        <w:widowControl w:val="off"/>
        <w:rPr>
          <w:rFonts w:ascii="宋体" w:hAnsi="宋体" w:eastAsia="宋体" w:cs="仿宋"/>
          <w:color w:val="000000"/>
          <w:sz w:val="24"/>
          <w:szCs w:val="24"/>
          <w:u w:val="single"/>
          <w:lang w:eastAsia="zh-CN"/>
        </w:rPr>
      </w:pPr>
      <w:r>
        <w:rPr>
          <w:rFonts w:hint="eastAsia" w:ascii="宋体" w:hAnsi="宋体" w:eastAsia="宋体" w:cs="仿宋"/>
          <w:color w:val="000000"/>
          <w:sz w:val="24"/>
          <w:szCs w:val="24"/>
          <w:lang w:eastAsia="zh-CN"/>
        </w:rPr>
        <w:t xml:space="preserve">采购人名称：</w:t>
      </w:r>
      <w:r/>
    </w:p>
    <w:p>
      <w:pPr>
        <w:jc w:val="both"/>
        <w:spacing w:after="0" w:line="520" w:lineRule="exact"/>
        <w:widowControl w:val="off"/>
        <w:rPr>
          <w:rFonts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采购文件获取日期：</w:t>
      </w:r>
      <w:r/>
    </w:p>
    <w:p>
      <w:pPr>
        <w:jc w:val="both"/>
        <w:spacing w:after="0" w:line="520" w:lineRule="exact"/>
        <w:widowControl w:val="off"/>
        <w:rPr>
          <w:rFonts w:ascii="宋体" w:hAnsi="宋体" w:eastAsia="宋体" w:cs="仿宋"/>
          <w:bCs/>
          <w:color w:val="000000"/>
          <w:sz w:val="24"/>
          <w:szCs w:val="24"/>
          <w:lang w:eastAsia="zh-CN"/>
        </w:rPr>
      </w:pPr>
      <w:r>
        <w:rPr>
          <w:rFonts w:hint="eastAsia" w:ascii="宋体" w:hAnsi="宋体" w:eastAsia="宋体" w:cs="仿宋"/>
          <w:bCs/>
          <w:color w:val="000000"/>
          <w:sz w:val="24"/>
          <w:szCs w:val="24"/>
          <w:lang w:eastAsia="zh-CN"/>
        </w:rPr>
        <w:t xml:space="preserve">三、质疑事项具体内容</w:t>
      </w:r>
      <w:r/>
    </w:p>
    <w:p>
      <w:pPr>
        <w:jc w:val="both"/>
        <w:spacing w:after="0" w:line="520" w:lineRule="exact"/>
        <w:widowControl w:val="off"/>
        <w:rPr>
          <w:rFonts w:ascii="宋体" w:hAnsi="宋体" w:eastAsia="宋体" w:cs="仿宋"/>
          <w:color w:val="000000"/>
          <w:sz w:val="24"/>
          <w:szCs w:val="24"/>
          <w:u w:val="single"/>
          <w:lang w:eastAsia="zh-CN"/>
        </w:rPr>
      </w:pPr>
      <w:r>
        <w:rPr>
          <w:rFonts w:hint="eastAsia" w:ascii="宋体" w:hAnsi="宋体" w:eastAsia="宋体" w:cs="仿宋"/>
          <w:color w:val="000000"/>
          <w:sz w:val="24"/>
          <w:szCs w:val="24"/>
          <w:lang w:eastAsia="zh-CN"/>
        </w:rPr>
        <w:t xml:space="preserve">质疑事项1：</w:t>
      </w:r>
      <w:r/>
    </w:p>
    <w:p>
      <w:pPr>
        <w:jc w:val="both"/>
        <w:spacing w:after="0" w:line="520" w:lineRule="exact"/>
        <w:widowControl w:val="off"/>
        <w:rPr>
          <w:rFonts w:ascii="宋体" w:hAnsi="宋体" w:eastAsia="宋体" w:cs="仿宋"/>
          <w:color w:val="000000"/>
          <w:sz w:val="24"/>
          <w:szCs w:val="24"/>
          <w:u w:val="single"/>
          <w:lang w:eastAsia="zh-CN"/>
        </w:rPr>
      </w:pPr>
      <w:r>
        <w:rPr>
          <w:rFonts w:hint="eastAsia" w:ascii="宋体" w:hAnsi="宋体" w:eastAsia="宋体" w:cs="仿宋"/>
          <w:color w:val="000000"/>
          <w:sz w:val="24"/>
          <w:szCs w:val="24"/>
          <w:lang w:eastAsia="zh-CN"/>
        </w:rPr>
        <w:t xml:space="preserve">事实依据：</w:t>
      </w:r>
      <w:r/>
    </w:p>
    <w:p>
      <w:pPr>
        <w:jc w:val="both"/>
        <w:spacing w:after="0" w:line="520" w:lineRule="exact"/>
        <w:widowControl w:val="off"/>
        <w:rPr>
          <w:rFonts w:ascii="宋体" w:hAnsi="宋体" w:eastAsia="宋体" w:cs="仿宋"/>
          <w:color w:val="000000"/>
          <w:sz w:val="24"/>
          <w:szCs w:val="24"/>
          <w:lang w:eastAsia="zh-CN"/>
        </w:rPr>
      </w:pPr>
      <w:r>
        <w:rPr>
          <w:rFonts w:ascii="宋体" w:hAnsi="宋体" w:eastAsia="宋体" w:cs="仿宋"/>
          <w:color w:val="000000"/>
          <w:sz w:val="24"/>
          <w:szCs w:val="24"/>
          <w:lang w:eastAsia="zh-CN"/>
        </w:rPr>
      </w:r>
      <w:r/>
    </w:p>
    <w:p>
      <w:pPr>
        <w:jc w:val="both"/>
        <w:spacing w:after="0" w:line="520" w:lineRule="exact"/>
        <w:widowControl w:val="off"/>
        <w:rPr>
          <w:rFonts w:ascii="宋体" w:hAnsi="宋体" w:eastAsia="宋体" w:cs="仿宋"/>
          <w:color w:val="000000"/>
          <w:sz w:val="24"/>
          <w:szCs w:val="24"/>
          <w:u w:val="single"/>
          <w:lang w:eastAsia="zh-CN"/>
        </w:rPr>
      </w:pPr>
      <w:r>
        <w:rPr>
          <w:rFonts w:hint="eastAsia" w:ascii="宋体" w:hAnsi="宋体" w:eastAsia="宋体" w:cs="仿宋"/>
          <w:color w:val="000000"/>
          <w:sz w:val="24"/>
          <w:szCs w:val="24"/>
          <w:lang w:eastAsia="zh-CN"/>
        </w:rPr>
        <w:t xml:space="preserve">法律依据：</w:t>
      </w:r>
      <w:r/>
    </w:p>
    <w:p>
      <w:pPr>
        <w:jc w:val="both"/>
        <w:spacing w:after="0" w:line="520" w:lineRule="exact"/>
        <w:widowControl w:val="off"/>
        <w:rPr>
          <w:rFonts w:ascii="宋体" w:hAnsi="宋体" w:eastAsia="宋体" w:cs="仿宋"/>
          <w:color w:val="000000"/>
          <w:sz w:val="24"/>
          <w:szCs w:val="24"/>
          <w:u w:val="single"/>
          <w:lang w:eastAsia="zh-CN"/>
        </w:rPr>
      </w:pPr>
      <w:r>
        <w:rPr>
          <w:rFonts w:ascii="宋体" w:hAnsi="宋体" w:eastAsia="宋体" w:cs="仿宋"/>
          <w:color w:val="000000"/>
          <w:sz w:val="24"/>
          <w:szCs w:val="24"/>
          <w:u w:val="single"/>
          <w:lang w:eastAsia="zh-CN"/>
        </w:rPr>
      </w:r>
      <w:r/>
    </w:p>
    <w:p>
      <w:pPr>
        <w:jc w:val="both"/>
        <w:spacing w:after="0" w:line="520" w:lineRule="exact"/>
        <w:widowControl w:val="off"/>
        <w:rPr>
          <w:rFonts w:ascii="宋体" w:hAnsi="宋体" w:eastAsia="宋体" w:cs="仿宋"/>
          <w:color w:val="000000"/>
          <w:sz w:val="24"/>
          <w:szCs w:val="24"/>
          <w:u w:val="single"/>
          <w:lang w:eastAsia="zh-CN"/>
        </w:rPr>
      </w:pPr>
      <w:r>
        <w:rPr>
          <w:rFonts w:hint="eastAsia" w:ascii="宋体" w:hAnsi="宋体" w:eastAsia="宋体" w:cs="仿宋"/>
          <w:color w:val="000000"/>
          <w:sz w:val="24"/>
          <w:szCs w:val="24"/>
          <w:lang w:eastAsia="zh-CN"/>
        </w:rPr>
        <w:t xml:space="preserve">质疑事项2</w:t>
      </w:r>
      <w:r/>
    </w:p>
    <w:p>
      <w:pPr>
        <w:jc w:val="both"/>
        <w:spacing w:after="0" w:line="520" w:lineRule="exact"/>
        <w:widowControl w:val="off"/>
        <w:rPr>
          <w:rFonts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w:t>
      </w:r>
      <w:r/>
    </w:p>
    <w:p>
      <w:pPr>
        <w:jc w:val="both"/>
        <w:spacing w:after="0" w:line="520" w:lineRule="exact"/>
        <w:widowControl w:val="off"/>
        <w:rPr>
          <w:rFonts w:ascii="宋体" w:hAnsi="宋体" w:eastAsia="宋体" w:cs="仿宋"/>
          <w:bCs/>
          <w:color w:val="000000"/>
          <w:sz w:val="24"/>
          <w:szCs w:val="24"/>
          <w:lang w:eastAsia="zh-CN"/>
        </w:rPr>
      </w:pPr>
      <w:r>
        <w:rPr>
          <w:rFonts w:hint="eastAsia" w:ascii="宋体" w:hAnsi="宋体" w:eastAsia="宋体" w:cs="仿宋"/>
          <w:bCs/>
          <w:color w:val="000000"/>
          <w:sz w:val="24"/>
          <w:szCs w:val="24"/>
          <w:lang w:eastAsia="zh-CN"/>
        </w:rPr>
        <w:t xml:space="preserve">四、与质疑事项相关的质疑请求</w:t>
      </w:r>
      <w:r/>
    </w:p>
    <w:p>
      <w:pPr>
        <w:jc w:val="both"/>
        <w:spacing w:after="0" w:line="520" w:lineRule="exact"/>
        <w:widowControl w:val="off"/>
        <w:rPr>
          <w:rFonts w:ascii="宋体" w:hAnsi="宋体" w:eastAsia="宋体" w:cs="仿宋"/>
          <w:color w:val="000000"/>
          <w:sz w:val="24"/>
          <w:szCs w:val="24"/>
          <w:u w:val="single"/>
          <w:lang w:eastAsia="zh-CN"/>
        </w:rPr>
      </w:pPr>
      <w:r>
        <w:rPr>
          <w:rFonts w:hint="eastAsia" w:ascii="宋体" w:hAnsi="宋体" w:eastAsia="宋体" w:cs="仿宋"/>
          <w:color w:val="000000"/>
          <w:sz w:val="24"/>
          <w:szCs w:val="24"/>
          <w:lang w:eastAsia="zh-CN"/>
        </w:rPr>
        <w:t xml:space="preserve">请求：</w:t>
      </w:r>
      <w:r/>
    </w:p>
    <w:p>
      <w:pPr>
        <w:jc w:val="both"/>
        <w:spacing w:after="0" w:line="520" w:lineRule="exact"/>
        <w:widowControl w:val="off"/>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签字(签章)：                   公章：                      </w:t>
      </w:r>
      <w:r/>
    </w:p>
    <w:p>
      <w:pPr>
        <w:jc w:val="both"/>
        <w:spacing w:after="0" w:line="520" w:lineRule="exact"/>
        <w:widowControl w:val="off"/>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日期：    </w:t>
      </w:r>
      <w:r/>
    </w:p>
    <w:p>
      <w:pPr>
        <w:jc w:val="both"/>
        <w:spacing w:after="0" w:line="520" w:lineRule="exact"/>
        <w:widowControl w:val="off"/>
        <w:rPr>
          <w:rFonts w:ascii="宋体" w:hAnsi="宋体" w:eastAsia="宋体" w:cs="Times New Roman"/>
          <w:b/>
          <w:color w:val="000000"/>
          <w:sz w:val="24"/>
          <w:szCs w:val="24"/>
          <w:lang w:eastAsia="zh-CN"/>
        </w:rPr>
      </w:pPr>
      <w:r>
        <w:rPr>
          <w:rFonts w:hint="eastAsia" w:ascii="宋体" w:hAnsi="宋体" w:eastAsia="宋体" w:cs="Times New Roman"/>
          <w:b/>
          <w:color w:val="000000"/>
          <w:sz w:val="24"/>
          <w:szCs w:val="24"/>
          <w:lang w:eastAsia="zh-CN"/>
        </w:rPr>
        <w:t xml:space="preserve">质疑函制作说明：</w:t>
      </w:r>
      <w:r/>
    </w:p>
    <w:p>
      <w:pPr>
        <w:ind w:firstLine="480"/>
        <w:spacing w:after="0" w:line="520" w:lineRule="exact"/>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1.供应商提出质疑时，应提交质疑函和必要的证明材料。</w:t>
      </w:r>
      <w:r/>
    </w:p>
    <w:p>
      <w:pPr>
        <w:ind w:firstLine="480"/>
        <w:spacing w:after="0" w:line="520" w:lineRule="exact"/>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lang w:eastAsia="zh-CN"/>
        </w:rPr>
        <w:t xml:space="preserve">供应商签署的授权委托书。授权委托书应载明代理人的姓名或者名称、代理事项、具体权限、期限和相关事项。</w:t>
      </w:r>
      <w:r/>
    </w:p>
    <w:p>
      <w:pPr>
        <w:ind w:firstLine="480"/>
        <w:spacing w:after="0" w:line="520" w:lineRule="exact"/>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3.质疑供应商若对项目的某一分包进行质疑，质疑函中应列明具体分包号。</w:t>
      </w:r>
      <w:r/>
    </w:p>
    <w:p>
      <w:pPr>
        <w:ind w:firstLine="480"/>
        <w:spacing w:after="0" w:line="520" w:lineRule="exact"/>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4.质疑函的质疑事项应具体、明确，并有必要的事实依据和法律依据。</w:t>
      </w:r>
      <w:r/>
    </w:p>
    <w:p>
      <w:pPr>
        <w:ind w:firstLine="480"/>
        <w:spacing w:after="0" w:line="520" w:lineRule="exact"/>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5.质疑函的质疑请求应与质疑事项相关。</w:t>
      </w:r>
      <w:r/>
    </w:p>
    <w:p>
      <w:pPr>
        <w:ind w:firstLine="480"/>
        <w:spacing w:after="0" w:line="520" w:lineRule="exact"/>
        <w:rPr>
          <w:rFonts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6.质疑供应商为自然人的，质疑函应由本人签字；质疑供应商为法人或者其他组织的，质疑函应由法定代表人、主要负责人，或者其授权代表签字或者盖章，并加盖公章。</w:t>
      </w:r>
      <w:r/>
    </w:p>
    <w:p>
      <w:pPr>
        <w:jc w:val="center"/>
        <w:spacing w:after="0" w:line="560" w:lineRule="exact"/>
        <w:widowControl w:val="off"/>
        <w:rPr>
          <w:rFonts w:ascii="黑体" w:hAnsi="黑体" w:eastAsia="黑体" w:cs="Times New Roman"/>
          <w:b/>
          <w:sz w:val="32"/>
          <w:szCs w:val="32"/>
          <w:lang w:eastAsia="zh-CN"/>
        </w:rPr>
      </w:pPr>
      <w:r>
        <w:rPr>
          <w:rFonts w:ascii="黑体" w:hAnsi="黑体" w:eastAsia="黑体" w:cs="Times New Roman"/>
          <w:b/>
          <w:sz w:val="32"/>
          <w:szCs w:val="32"/>
          <w:lang w:eastAsia="zh-CN"/>
        </w:rPr>
      </w:r>
      <w:r/>
    </w:p>
    <w:p>
      <w:pPr>
        <w:jc w:val="center"/>
        <w:spacing w:after="0" w:line="560" w:lineRule="exact"/>
        <w:widowControl w:val="off"/>
        <w:rPr>
          <w:rFonts w:ascii="黑体" w:hAnsi="黑体" w:eastAsia="黑体" w:cs="Times New Roman"/>
          <w:b/>
          <w:sz w:val="32"/>
          <w:szCs w:val="32"/>
          <w:lang w:eastAsia="zh-CN"/>
        </w:rPr>
      </w:pPr>
      <w:r>
        <w:rPr>
          <w:rFonts w:ascii="黑体" w:hAnsi="黑体" w:eastAsia="黑体" w:cs="Times New Roman"/>
          <w:b/>
          <w:sz w:val="32"/>
          <w:szCs w:val="32"/>
          <w:lang w:eastAsia="zh-CN"/>
        </w:rPr>
      </w:r>
      <w:r/>
    </w:p>
    <w:p>
      <w:pPr>
        <w:jc w:val="center"/>
        <w:spacing w:after="0" w:line="560" w:lineRule="exact"/>
        <w:widowControl w:val="off"/>
        <w:rPr>
          <w:rFonts w:ascii="黑体" w:hAnsi="黑体" w:eastAsia="黑体" w:cs="Times New Roman"/>
          <w:b/>
          <w:sz w:val="32"/>
          <w:szCs w:val="32"/>
          <w:lang w:eastAsia="zh-CN"/>
        </w:rPr>
      </w:pPr>
      <w:r>
        <w:rPr>
          <w:rFonts w:ascii="黑体" w:hAnsi="黑体" w:eastAsia="黑体" w:cs="Times New Roman"/>
          <w:b/>
          <w:sz w:val="32"/>
          <w:szCs w:val="32"/>
          <w:lang w:eastAsia="zh-CN"/>
        </w:rPr>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b/>
          <w:color w:val="000000"/>
          <w:sz w:val="32"/>
          <w:lang w:eastAsia="zh-CN"/>
        </w:rPr>
        <w:t xml:space="preserve"> </w:t>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b/>
          <w:color w:val="000000"/>
          <w:sz w:val="32"/>
          <w:lang w:eastAsia="zh-CN"/>
        </w:rPr>
        <w:t xml:space="preserve"> </w:t>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b/>
          <w:color w:val="000000"/>
          <w:sz w:val="32"/>
          <w:lang w:eastAsia="zh-CN"/>
        </w:rPr>
        <w:t xml:space="preserve"> </w:t>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b/>
          <w:color w:val="000000"/>
          <w:sz w:val="32"/>
          <w:lang w:eastAsia="zh-CN"/>
        </w:rPr>
        <w:t xml:space="preserve"> </w:t>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b/>
          <w:color w:val="000000"/>
          <w:sz w:val="32"/>
          <w:lang w:eastAsia="zh-CN"/>
        </w:rPr>
        <w:t xml:space="preserve"> </w:t>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b/>
          <w:color w:val="000000"/>
          <w:sz w:val="32"/>
          <w:lang w:eastAsia="zh-CN"/>
        </w:rPr>
        <w:t xml:space="preserve"> </w:t>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b/>
          <w:color w:val="000000"/>
          <w:sz w:val="32"/>
          <w:lang w:eastAsia="zh-CN"/>
        </w:rPr>
        <w:t xml:space="preserve"> </w:t>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b/>
          <w:color w:val="000000"/>
          <w:sz w:val="32"/>
          <w:lang w:eastAsia="zh-CN"/>
        </w:rPr>
        <w:t xml:space="preserve"> </w:t>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b/>
          <w:color w:val="000000"/>
          <w:sz w:val="32"/>
          <w:lang w:eastAsia="zh-CN"/>
        </w:rPr>
        <w:t xml:space="preserve"> </w:t>
      </w:r>
      <w:r/>
    </w:p>
    <w:p>
      <w:pPr>
        <w:jc w:val="center"/>
        <w:spacing w:after="0" w:line="55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b/>
          <w:color w:val="000000"/>
          <w:sz w:val="32"/>
          <w:lang w:eastAsia="zh-CN"/>
        </w:rPr>
        <w:t xml:space="preserve"> </w:t>
      </w:r>
      <w:r/>
    </w:p>
    <w:p>
      <w:pPr>
        <w:jc w:val="center"/>
        <w:spacing w:after="0" w:line="559" w:lineRule="atLeast"/>
        <w:rPr>
          <w:rFonts w:cs="Calibri" w:asciiTheme="minorEastAsia" w:hAnsiTheme="minorEastAsia"/>
          <w:sz w:val="21"/>
          <w:szCs w:val="21"/>
          <w:lang w:eastAsia="zh-CN"/>
        </w:rPr>
        <w:pBdr>
          <w:top w:val="none" w:color="000000" w:sz="4" w:space="0"/>
          <w:left w:val="none" w:color="000000" w:sz="4" w:space="0"/>
          <w:bottom w:val="none" w:color="000000" w:sz="4" w:space="0"/>
          <w:right w:val="none" w:color="000000" w:sz="4" w:space="0"/>
        </w:pBdr>
      </w:pPr>
      <w:r>
        <w:rPr>
          <w:rFonts w:cs="Calibri" w:asciiTheme="minorEastAsia" w:hAnsiTheme="minorEastAsia"/>
          <w:sz w:val="21"/>
          <w:szCs w:val="21"/>
          <w:lang w:eastAsia="zh-CN"/>
        </w:rPr>
      </w:r>
      <w:r/>
    </w:p>
    <w:p>
      <w:pPr>
        <w:jc w:val="center"/>
        <w:spacing w:after="0" w:line="559" w:lineRule="atLeast"/>
        <w:rPr>
          <w:rFonts w:cs="SimHei" w:asciiTheme="minorEastAsia" w:hAnsiTheme="minorEastAsia"/>
          <w:b/>
          <w:bCs/>
          <w:color w:val="000000"/>
          <w:sz w:val="32"/>
          <w:szCs w:val="32"/>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b/>
          <w:bCs/>
          <w:color w:val="000000"/>
          <w:sz w:val="32"/>
          <w:szCs w:val="32"/>
          <w:lang w:eastAsia="zh-CN"/>
        </w:rPr>
      </w:r>
      <w:r/>
    </w:p>
    <w:p>
      <w:pPr>
        <w:jc w:val="center"/>
        <w:spacing w:after="0" w:line="559" w:lineRule="atLeast"/>
        <w:rPr>
          <w:rFonts w:cs="SimHei" w:asciiTheme="minorEastAsia" w:hAnsiTheme="minorEastAsia"/>
          <w:b/>
          <w:bCs/>
          <w:color w:val="000000"/>
          <w:sz w:val="32"/>
          <w:szCs w:val="32"/>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b/>
          <w:bCs/>
          <w:color w:val="000000"/>
          <w:sz w:val="32"/>
          <w:szCs w:val="32"/>
          <w:lang w:eastAsia="zh-CN"/>
        </w:rPr>
      </w:r>
      <w:r/>
    </w:p>
    <w:p>
      <w:pPr>
        <w:jc w:val="both"/>
        <w:spacing w:after="0" w:line="71" w:lineRule="atLeast"/>
        <w:rPr>
          <w:rFonts w:cs="SimHei" w:asciiTheme="minorEastAsia" w:hAnsiTheme="minorEastAsia"/>
          <w:color w:val="000000"/>
          <w:sz w:val="32"/>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r>
      <w:r/>
    </w:p>
    <w:p>
      <w:pPr>
        <w:jc w:val="both"/>
        <w:spacing w:after="0" w:line="71"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SimHei" w:asciiTheme="minorEastAsia" w:hAnsiTheme="minorEastAsia"/>
          <w:color w:val="000000"/>
          <w:sz w:val="32"/>
          <w:lang w:eastAsia="zh-CN"/>
        </w:rPr>
        <w:t xml:space="preserve">附件</w:t>
      </w:r>
      <w:r>
        <w:rPr>
          <w:rFonts w:cs="Times New Roman" w:asciiTheme="minorEastAsia" w:hAnsiTheme="minorEastAsia"/>
          <w:color w:val="000000"/>
          <w:sz w:val="32"/>
          <w:lang w:eastAsia="zh-CN"/>
        </w:rPr>
        <w:t xml:space="preserve">1</w:t>
      </w:r>
      <w:r>
        <w:rPr>
          <w:rFonts w:hint="eastAsia" w:cs="Times New Roman" w:asciiTheme="minorEastAsia" w:hAnsiTheme="minorEastAsia"/>
          <w:color w:val="000000"/>
          <w:sz w:val="32"/>
          <w:lang w:eastAsia="zh-CN"/>
        </w:rPr>
        <w:t xml:space="preserve">4</w:t>
      </w:r>
      <w:r/>
    </w:p>
    <w:p>
      <w:pPr>
        <w:jc w:val="center"/>
        <w:spacing w:after="0" w:line="579" w:lineRule="atLeast"/>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Arial" w:asciiTheme="minorEastAsia" w:hAnsiTheme="minorEastAsia"/>
          <w:color w:val="000000"/>
          <w:sz w:val="44"/>
          <w:lang w:eastAsia="zh-CN"/>
        </w:rPr>
        <w:t xml:space="preserve">办理政采贷和履约保函（保险）告知函</w:t>
      </w:r>
      <w:r/>
    </w:p>
    <w:p>
      <w:pPr>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sz w:val="32"/>
          <w:lang w:eastAsia="zh-CN"/>
        </w:rPr>
        <w:t xml:space="preserve"> </w:t>
      </w:r>
      <w:r/>
    </w:p>
    <w:p>
      <w:pPr>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FangSong" w:asciiTheme="minorEastAsia" w:hAnsiTheme="minorEastAsia"/>
          <w:color w:val="000000"/>
          <w:sz w:val="32"/>
          <w:lang w:eastAsia="zh-CN"/>
        </w:rPr>
        <w:t xml:space="preserve">各政府采购供应商：</w:t>
      </w:r>
      <w:r/>
    </w:p>
    <w:p>
      <w:pPr>
        <w:ind w:firstLine="640"/>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FangSong" w:asciiTheme="minorEastAsia" w:hAnsiTheme="minorEastAsia"/>
          <w:color w:val="000000"/>
          <w:sz w:val="32"/>
          <w:lang w:eastAsia="zh-CN"/>
        </w:rPr>
        <w:t xml:space="preserve">欢迎贵公司参与南通市政府采购活动！</w:t>
      </w:r>
      <w:r/>
    </w:p>
    <w:p>
      <w:pPr>
        <w:ind w:firstLine="640"/>
        <w:jc w:val="both"/>
        <w:spacing w:after="0"/>
        <w:rPr>
          <w:rFonts w:asciiTheme="minorEastAsia" w:hAnsiTheme="minorEastAsia"/>
          <w:lang w:eastAsia="zh-CN"/>
        </w:rPr>
        <w:pBdr>
          <w:top w:val="none" w:color="000000" w:sz="4" w:space="0"/>
          <w:left w:val="none" w:color="000000" w:sz="4" w:space="0"/>
          <w:bottom w:val="none" w:color="000000" w:sz="4" w:space="0"/>
          <w:right w:val="none" w:color="000000" w:sz="4" w:space="0"/>
        </w:pBdr>
      </w:pPr>
      <w:r>
        <w:rPr>
          <w:rFonts w:cs="FangSong" w:asciiTheme="minorEastAsia" w:hAnsiTheme="minorEastAsia"/>
          <w:color w:val="000000"/>
          <w:sz w:val="32"/>
          <w:lang w:eastAsia="zh-CN"/>
        </w:rPr>
        <w:t xml:space="preserve">政府采购线上合同信用融资和履约保函（保险）是支持企业发展，针对参与政府采购活动的企业融资难、现金流不足等问题推出的一项服务举措。</w:t>
      </w:r>
      <w:r/>
    </w:p>
    <w:p>
      <w:pPr>
        <w:ind w:firstLine="640"/>
        <w:jc w:val="both"/>
        <w:spacing w:after="0" w:line="579" w:lineRule="atLeast"/>
        <w:rPr>
          <w:rFonts w:cs="FangSong" w:asciiTheme="minorEastAsia" w:hAnsiTheme="minorEastAsia"/>
          <w:color w:val="000000"/>
          <w:sz w:val="32"/>
          <w:lang w:eastAsia="zh-CN"/>
        </w:rPr>
        <w:pBdr>
          <w:top w:val="none" w:color="000000" w:sz="4" w:space="0"/>
          <w:left w:val="none" w:color="000000" w:sz="4" w:space="0"/>
          <w:bottom w:val="none" w:color="000000" w:sz="4" w:space="0"/>
          <w:right w:val="none" w:color="000000" w:sz="4" w:space="0"/>
        </w:pBdr>
      </w:pPr>
      <w:r>
        <w:rPr>
          <w:rFonts w:cs="FangSong" w:asciiTheme="minorEastAsia" w:hAnsiTheme="minorEastAsia"/>
          <w:color w:val="000000"/>
          <w:sz w:val="32"/>
          <w:lang w:eastAsia="zh-CN"/>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cs="Times New Roman" w:asciiTheme="minorEastAsia" w:hAnsiTheme="minorEastAsia"/>
          <w:color w:val="000000"/>
          <w:sz w:val="32"/>
          <w:lang w:eastAsia="zh-CN"/>
        </w:rPr>
        <w:t xml:space="preserve">2023</w:t>
      </w:r>
      <w:r>
        <w:rPr>
          <w:rFonts w:cs="FangSong" w:asciiTheme="minorEastAsia" w:hAnsiTheme="minorEastAsia"/>
          <w:color w:val="000000"/>
          <w:sz w:val="32"/>
          <w:lang w:eastAsia="zh-CN"/>
        </w:rPr>
        <w:t xml:space="preserve">〕</w:t>
      </w:r>
      <w:r>
        <w:rPr>
          <w:rFonts w:cs="Times New Roman" w:asciiTheme="minorEastAsia" w:hAnsiTheme="minorEastAsia"/>
          <w:color w:val="000000"/>
          <w:sz w:val="32"/>
          <w:lang w:eastAsia="zh-CN"/>
        </w:rPr>
        <w:t xml:space="preserve">57</w:t>
      </w:r>
      <w:r>
        <w:rPr>
          <w:rFonts w:cs="FangSong" w:asciiTheme="minorEastAsia" w:hAnsiTheme="minorEastAsia"/>
          <w:color w:val="000000"/>
          <w:sz w:val="32"/>
          <w:lang w:eastAsia="zh-CN"/>
        </w:rPr>
        <w:t xml:space="preserve">号）和《关于深入开展南通市政府采购线上合同信用融资业务的通知》（通财购〔</w:t>
      </w:r>
      <w:r>
        <w:rPr>
          <w:rFonts w:cs="Times New Roman" w:asciiTheme="minorEastAsia" w:hAnsiTheme="minorEastAsia"/>
          <w:color w:val="000000"/>
          <w:sz w:val="32"/>
          <w:lang w:eastAsia="zh-CN"/>
        </w:rPr>
        <w:t xml:space="preserve">2022</w:t>
      </w:r>
      <w:r>
        <w:rPr>
          <w:rFonts w:cs="FangSong" w:asciiTheme="minorEastAsia" w:hAnsiTheme="minorEastAsia"/>
          <w:color w:val="000000"/>
          <w:sz w:val="32"/>
          <w:lang w:eastAsia="zh-CN"/>
        </w:rPr>
        <w:t xml:space="preserve">〕</w:t>
      </w:r>
      <w:r>
        <w:rPr>
          <w:rFonts w:cs="Times New Roman" w:asciiTheme="minorEastAsia" w:hAnsiTheme="minorEastAsia"/>
          <w:color w:val="000000"/>
          <w:sz w:val="32"/>
          <w:lang w:eastAsia="zh-CN"/>
        </w:rPr>
        <w:t xml:space="preserve">68</w:t>
      </w:r>
      <w:r>
        <w:rPr>
          <w:rFonts w:cs="FangSong" w:asciiTheme="minorEastAsia" w:hAnsiTheme="minorEastAsia"/>
          <w:color w:val="000000"/>
          <w:sz w:val="32"/>
          <w:lang w:eastAsia="zh-CN"/>
        </w:rPr>
        <w:t xml:space="preserve">号），按照双方自愿的原则提供便捷、优惠的服务。</w:t>
      </w:r>
      <w:r/>
    </w:p>
    <w:p>
      <w:pPr>
        <w:rPr>
          <w:rFonts w:cs="FangSong" w:asciiTheme="minorEastAsia" w:hAnsiTheme="minorEastAsia"/>
          <w:color w:val="000000"/>
          <w:sz w:val="32"/>
          <w:lang w:eastAsia="zh-CN"/>
        </w:rPr>
      </w:pPr>
      <w:r>
        <w:rPr>
          <w:rFonts w:cs="FangSong" w:asciiTheme="minorEastAsia" w:hAnsiTheme="minorEastAsia"/>
          <w:color w:val="000000"/>
          <w:sz w:val="32"/>
          <w:lang w:eastAsia="zh-CN"/>
        </w:rPr>
        <w:br w:type="page" w:clear="all"/>
      </w:r>
      <w:r/>
    </w:p>
    <w:p>
      <w:pPr>
        <w:jc w:val="both"/>
        <w:spacing w:after="0" w:line="240" w:lineRule="auto"/>
        <w:widowControl w:val="off"/>
        <w:rPr>
          <w:rFonts w:ascii="仿宋" w:hAnsi="仿宋" w:eastAsia="仿宋" w:cs="Times New Roman"/>
          <w:sz w:val="32"/>
          <w:lang w:eastAsia="zh-CN"/>
        </w:rPr>
      </w:pPr>
      <w:r>
        <w:rPr>
          <w:rFonts w:hint="eastAsia" w:ascii="仿宋" w:hAnsi="仿宋" w:eastAsia="仿宋" w:cs="Times New Roman"/>
          <w:sz w:val="32"/>
          <w:lang w:eastAsia="zh-CN"/>
        </w:rPr>
        <w:t xml:space="preserve">附件1</w:t>
      </w:r>
      <w:r>
        <w:rPr>
          <w:rFonts w:hint="eastAsia" w:ascii="仿宋" w:hAnsi="仿宋" w:eastAsia="仿宋" w:cs="Times New Roman"/>
          <w:sz w:val="32"/>
          <w:lang w:eastAsia="zh-CN"/>
        </w:rPr>
        <w:t xml:space="preserve">5</w:t>
      </w:r>
      <w:r>
        <w:rPr>
          <w:rFonts w:hint="eastAsia" w:ascii="仿宋" w:hAnsi="仿宋" w:eastAsia="仿宋" w:cs="Times New Roman"/>
          <w:sz w:val="32"/>
          <w:lang w:eastAsia="zh-CN"/>
        </w:rPr>
        <w:t xml:space="preserve">:</w:t>
      </w:r>
      <w:r/>
    </w:p>
    <w:p>
      <w:pPr>
        <w:jc w:val="both"/>
        <w:spacing w:after="0" w:line="240" w:lineRule="auto"/>
        <w:widowControl w:val="off"/>
        <w:rPr>
          <w:rFonts w:ascii="仿宋" w:hAnsi="仿宋" w:eastAsia="仿宋" w:cs="Times New Roman"/>
          <w:sz w:val="24"/>
          <w:lang w:eastAsia="zh-CN"/>
        </w:rPr>
      </w:pPr>
      <w:r>
        <w:rPr>
          <w:rFonts w:ascii="仿宋" w:hAnsi="仿宋" w:eastAsia="仿宋" w:cs="Times New Roman"/>
          <w:sz w:val="24"/>
          <w:lang w:eastAsia="zh-CN"/>
        </w:rPr>
      </w:r>
      <w:r/>
    </w:p>
    <w:p>
      <w:pPr>
        <w:jc w:val="center"/>
        <w:spacing w:after="0" w:line="240" w:lineRule="auto"/>
        <w:widowControl w:val="off"/>
        <w:rPr>
          <w:rFonts w:ascii="仿宋" w:hAnsi="仿宋" w:eastAsia="仿宋" w:cs="Times New Roman"/>
          <w:b/>
          <w:bCs/>
          <w:sz w:val="48"/>
          <w:szCs w:val="48"/>
          <w:lang w:eastAsia="zh-CN"/>
        </w:rPr>
      </w:pPr>
      <w:r>
        <w:rPr>
          <w:rFonts w:hint="eastAsia" w:ascii="仿宋" w:hAnsi="仿宋" w:eastAsia="仿宋" w:cs="Times New Roman"/>
          <w:b/>
          <w:bCs/>
          <w:sz w:val="48"/>
          <w:szCs w:val="48"/>
          <w:lang w:eastAsia="zh-CN"/>
        </w:rPr>
        <w:t xml:space="preserve">海安市政府采购合同融资政策告知函</w:t>
      </w:r>
      <w:r/>
    </w:p>
    <w:p>
      <w:pPr>
        <w:jc w:val="both"/>
        <w:spacing w:after="0" w:line="240" w:lineRule="auto"/>
        <w:widowControl w:val="off"/>
        <w:rPr>
          <w:rFonts w:ascii="仿宋" w:hAnsi="仿宋" w:eastAsia="仿宋" w:cs="Times New Roman"/>
          <w:sz w:val="32"/>
          <w:szCs w:val="32"/>
          <w:lang w:eastAsia="zh-CN"/>
        </w:rPr>
      </w:pPr>
      <w:r>
        <w:rPr>
          <w:rFonts w:ascii="仿宋" w:hAnsi="仿宋" w:eastAsia="仿宋" w:cs="Times New Roman"/>
          <w:sz w:val="32"/>
          <w:szCs w:val="32"/>
          <w:lang w:eastAsia="zh-CN"/>
        </w:rPr>
      </w:r>
      <w:r/>
    </w:p>
    <w:p>
      <w:pPr>
        <w:jc w:val="both"/>
        <w:spacing w:after="0" w:line="300" w:lineRule="auto"/>
        <w:widowControl w:val="off"/>
        <w:rPr>
          <w:rFonts w:ascii="仿宋" w:hAnsi="仿宋" w:eastAsia="仿宋" w:cs="Times New Roman"/>
          <w:sz w:val="32"/>
          <w:szCs w:val="32"/>
          <w:lang w:eastAsia="zh-CN"/>
        </w:rPr>
        <w:outlineLvl w:val="0"/>
      </w:pPr>
      <w:r>
        <w:rPr>
          <w:rFonts w:hint="eastAsia" w:ascii="仿宋" w:hAnsi="仿宋" w:eastAsia="仿宋" w:cs="Times New Roman"/>
          <w:sz w:val="32"/>
          <w:szCs w:val="32"/>
          <w:lang w:eastAsia="zh-CN"/>
        </w:rPr>
        <w:t xml:space="preserve">各政府采购供应商：</w:t>
      </w:r>
      <w:r/>
    </w:p>
    <w:p>
      <w:pPr>
        <w:ind w:firstLine="640"/>
        <w:jc w:val="both"/>
        <w:spacing w:after="0" w:line="300" w:lineRule="auto"/>
        <w:widowControl w:val="off"/>
        <w:rPr>
          <w:rFonts w:ascii="仿宋" w:hAnsi="仿宋" w:eastAsia="仿宋" w:cs="Times New Roman"/>
          <w:sz w:val="32"/>
          <w:szCs w:val="32"/>
          <w:lang w:eastAsia="zh-CN"/>
        </w:rPr>
        <w:outlineLvl w:val="0"/>
      </w:pPr>
      <w:r>
        <w:rPr>
          <w:rFonts w:hint="eastAsia" w:ascii="仿宋" w:hAnsi="仿宋" w:eastAsia="仿宋" w:cs="Times New Roman"/>
          <w:sz w:val="32"/>
          <w:szCs w:val="32"/>
          <w:lang w:eastAsia="zh-CN"/>
        </w:rPr>
        <w:t xml:space="preserve">欢迎贵公司参与南通市政府采购活动！</w:t>
      </w:r>
      <w:r/>
    </w:p>
    <w:p>
      <w:pPr>
        <w:ind w:firstLine="640"/>
        <w:jc w:val="both"/>
        <w:spacing w:after="0" w:line="300" w:lineRule="auto"/>
        <w:widowControl w:val="off"/>
        <w:rPr>
          <w:rFonts w:ascii="仿宋" w:hAnsi="仿宋" w:eastAsia="仿宋" w:cs="Times New Roman"/>
          <w:sz w:val="32"/>
          <w:szCs w:val="32"/>
          <w:lang w:eastAsia="zh-CN"/>
        </w:rPr>
        <w:outlineLvl w:val="0"/>
      </w:pPr>
      <w:r>
        <w:rPr>
          <w:rFonts w:hint="eastAsia" w:ascii="仿宋" w:hAnsi="仿宋" w:eastAsia="仿宋" w:cs="Times New Roman"/>
          <w:sz w:val="32"/>
          <w:szCs w:val="32"/>
          <w:lang w:eastAsia="zh-CN"/>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r/>
    </w:p>
    <w:p>
      <w:pPr>
        <w:ind w:firstLine="640"/>
        <w:jc w:val="both"/>
        <w:spacing w:after="0" w:line="300" w:lineRule="auto"/>
        <w:widowControl w:val="off"/>
        <w:rPr>
          <w:rFonts w:ascii="仿宋" w:hAnsi="仿宋" w:eastAsia="仿宋" w:cs="Times New Roman"/>
          <w:sz w:val="32"/>
          <w:szCs w:val="32"/>
          <w:lang w:eastAsia="zh-CN"/>
        </w:rPr>
        <w:outlineLvl w:val="0"/>
      </w:pPr>
      <w:r>
        <w:rPr>
          <w:rFonts w:hint="eastAsia" w:ascii="仿宋" w:hAnsi="仿宋" w:eastAsia="仿宋" w:cs="Times New Roman"/>
          <w:sz w:val="32"/>
          <w:szCs w:val="32"/>
          <w:lang w:eastAsia="zh-CN"/>
        </w:rPr>
        <w:t xml:space="preserve">提供贷款的金融机构，可在江苏省政府采购网-“政采贷”模块查询联系。</w:t>
      </w:r>
      <w:r/>
    </w:p>
    <w:p>
      <w:pPr>
        <w:rPr>
          <w:rFonts w:ascii="仿宋" w:hAnsi="仿宋" w:eastAsia="仿宋" w:cs="Times New Roman"/>
          <w:sz w:val="32"/>
          <w:szCs w:val="32"/>
          <w:lang w:eastAsia="zh-CN"/>
        </w:rPr>
      </w:pPr>
      <w:r>
        <w:rPr>
          <w:rFonts w:ascii="仿宋" w:hAnsi="仿宋" w:eastAsia="仿宋" w:cs="Times New Roman"/>
          <w:sz w:val="32"/>
          <w:szCs w:val="32"/>
          <w:lang w:eastAsia="zh-CN"/>
        </w:rPr>
      </w:r>
      <w:r/>
    </w:p>
    <w:sectPr>
      <w:footerReference w:type="default"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黑体">
    <w:panose1 w:val="02010609060101010101"/>
  </w:font>
  <w:font w:name="方正黑体_GBK">
    <w:panose1 w:val="020B0503020202020204"/>
  </w:font>
  <w:font w:name="仿宋_GB2312">
    <w:panose1 w:val="02010609060101010101"/>
  </w:font>
  <w:font w:name="仿宋">
    <w:panose1 w:val="02010609060101010101"/>
  </w:font>
  <w:font w:name="等线">
    <w:panose1 w:val="02010600030101010101"/>
  </w:font>
  <w:font w:name="Times New Roman">
    <w:panose1 w:val="02020603050405020304"/>
  </w:font>
  <w:font w:name="STXinwei">
    <w:panose1 w:val="02010800040101010101"/>
  </w:font>
  <w:font w:name="Segoe UI">
    <w:panose1 w:val="020B0502040204020203"/>
  </w:font>
  <w:font w:name="Meiryo">
    <w:panose1 w:val="020B0304030504040204"/>
  </w:font>
  <w:font w:name="SimSun">
    <w:panose1 w:val="02010600030101010101"/>
  </w:font>
  <w:font w:name="宋体">
    <w:panose1 w:val="02010600030101010101"/>
  </w:font>
  <w:font w:name="Symbol">
    <w:panose1 w:val="05050102010706020507"/>
  </w:font>
  <w:font w:name="KaiTi">
    <w:panose1 w:val="02010609060101010101"/>
  </w:font>
  <w:font w:name="Wingdings">
    <w:panose1 w:val="05000000000000000000"/>
  </w:font>
  <w:font w:name="Courier New">
    <w:panose1 w:val="02070309020205020404"/>
  </w:font>
  <w:font w:name="SimHei">
    <w:panose1 w:val="02010609060101010101"/>
  </w:font>
  <w:font w:name="FangSong">
    <w:panose1 w:val="02010609060101010101"/>
  </w:font>
  <w:font w:name="MS Gothic">
    <w:panose1 w:val="020B060907020508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94780719"/>
      <w:docPartObj>
        <w:docPartGallery w:val="Page Numbers (Bottom of Page)"/>
        <w:docPartUnique w:val="true"/>
      </w:docPartObj>
      <w:rPr/>
    </w:sdtPr>
    <w:sdtContent>
      <w:p>
        <w:pPr>
          <w:pStyle w:val="842"/>
          <w:jc w:val="center"/>
        </w:pPr>
        <w:fldSimple w:instr="PAGE \* MERGEFORMAT">
          <w:r>
            <w:rPr>
              <w:lang w:val="zh-CN"/>
            </w:rPr>
            <w:t xml:space="preserve">1</w:t>
          </w:r>
        </w:fldSimple>
        <w:r>
          <w:rPr>
            <w:lang w:val="zh-CN"/>
          </w:rPr>
        </w:r>
        <w:r/>
      </w:p>
    </w:sdtContent>
  </w:sdt>
  <w:p>
    <w:pPr>
      <w:pStyle w:val="8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59"/>
    <w:link w:val="680"/>
    <w:uiPriority w:val="10"/>
    <w:rPr>
      <w:sz w:val="48"/>
      <w:szCs w:val="48"/>
    </w:rPr>
  </w:style>
  <w:style w:type="character" w:styleId="36">
    <w:name w:val="Subtitle Char"/>
    <w:basedOn w:val="659"/>
    <w:link w:val="682"/>
    <w:uiPriority w:val="11"/>
    <w:rPr>
      <w:sz w:val="24"/>
      <w:szCs w:val="24"/>
    </w:rPr>
  </w:style>
  <w:style w:type="character" w:styleId="38">
    <w:name w:val="Quote Char"/>
    <w:link w:val="684"/>
    <w:uiPriority w:val="29"/>
    <w:rPr>
      <w:i/>
    </w:rPr>
  </w:style>
  <w:style w:type="character" w:styleId="40">
    <w:name w:val="Intense Quote Char"/>
    <w:link w:val="686"/>
    <w:uiPriority w:val="30"/>
    <w:rPr>
      <w:i/>
    </w:rPr>
  </w:style>
  <w:style w:type="character" w:styleId="175">
    <w:name w:val="Footnote Text Char"/>
    <w:link w:val="821"/>
    <w:uiPriority w:val="99"/>
    <w:rPr>
      <w:sz w:val="18"/>
    </w:rPr>
  </w:style>
  <w:style w:type="character" w:styleId="178">
    <w:name w:val="Endnote Text Char"/>
    <w:link w:val="824"/>
    <w:uiPriority w:val="99"/>
    <w:rPr>
      <w:sz w:val="20"/>
    </w:rPr>
  </w:style>
  <w:style w:type="paragraph" w:styleId="658" w:default="1">
    <w:name w:val="Normal"/>
    <w:qFormat/>
  </w:style>
  <w:style w:type="character" w:styleId="659" w:default="1">
    <w:name w:val="Default Paragraph Font"/>
    <w:uiPriority w:val="1"/>
    <w:semiHidden/>
    <w:unhideWhenUsed/>
  </w:style>
  <w:style w:type="table" w:styleId="660" w:default="1">
    <w:name w:val="Normal Table"/>
    <w:uiPriority w:val="99"/>
    <w:semiHidden/>
    <w:unhideWhenUsed/>
    <w:qFormat/>
    <w:tblPr>
      <w:tblInd w:w="0" w:type="dxa"/>
      <w:tblCellMar>
        <w:left w:w="108" w:type="dxa"/>
        <w:top w:w="0" w:type="dxa"/>
        <w:right w:w="108" w:type="dxa"/>
        <w:bottom w:w="0" w:type="dxa"/>
      </w:tblCellMar>
    </w:tblPr>
  </w:style>
  <w:style w:type="numbering" w:styleId="661" w:default="1">
    <w:name w:val="No List"/>
    <w:uiPriority w:val="99"/>
    <w:semiHidden/>
    <w:unhideWhenUsed/>
  </w:style>
  <w:style w:type="paragraph" w:styleId="662" w:customStyle="1">
    <w:name w:val="Heading 1"/>
    <w:basedOn w:val="658"/>
    <w:next w:val="658"/>
    <w:link w:val="663"/>
    <w:uiPriority w:val="9"/>
    <w:qFormat/>
    <w:pPr>
      <w:keepLines/>
      <w:keepNext/>
      <w:spacing w:before="480"/>
      <w:outlineLvl w:val="0"/>
    </w:pPr>
    <w:rPr>
      <w:rFonts w:ascii="Arial" w:hAnsi="Arial" w:eastAsia="Arial" w:cs="Arial"/>
      <w:sz w:val="40"/>
      <w:szCs w:val="40"/>
    </w:rPr>
  </w:style>
  <w:style w:type="character" w:styleId="663" w:customStyle="1">
    <w:name w:val="Heading 1 Char"/>
    <w:link w:val="662"/>
    <w:uiPriority w:val="9"/>
    <w:rPr>
      <w:rFonts w:ascii="Arial" w:hAnsi="Arial" w:eastAsia="Arial" w:cs="Arial"/>
      <w:sz w:val="40"/>
      <w:szCs w:val="40"/>
    </w:rPr>
  </w:style>
  <w:style w:type="paragraph" w:styleId="664" w:customStyle="1">
    <w:name w:val="Heading 2"/>
    <w:basedOn w:val="658"/>
    <w:next w:val="658"/>
    <w:link w:val="665"/>
    <w:uiPriority w:val="9"/>
    <w:unhideWhenUsed/>
    <w:qFormat/>
    <w:pPr>
      <w:keepLines/>
      <w:keepNext/>
      <w:spacing w:before="360"/>
      <w:outlineLvl w:val="1"/>
    </w:pPr>
    <w:rPr>
      <w:rFonts w:ascii="Arial" w:hAnsi="Arial" w:eastAsia="Arial" w:cs="Arial"/>
      <w:sz w:val="34"/>
    </w:rPr>
  </w:style>
  <w:style w:type="character" w:styleId="665" w:customStyle="1">
    <w:name w:val="Heading 2 Char"/>
    <w:link w:val="664"/>
    <w:uiPriority w:val="9"/>
    <w:rPr>
      <w:rFonts w:ascii="Arial" w:hAnsi="Arial" w:eastAsia="Arial" w:cs="Arial"/>
      <w:sz w:val="34"/>
    </w:rPr>
  </w:style>
  <w:style w:type="paragraph" w:styleId="666" w:customStyle="1">
    <w:name w:val="Heading 3"/>
    <w:basedOn w:val="658"/>
    <w:next w:val="658"/>
    <w:link w:val="667"/>
    <w:uiPriority w:val="9"/>
    <w:unhideWhenUsed/>
    <w:qFormat/>
    <w:pPr>
      <w:keepLines/>
      <w:keepNext/>
      <w:spacing w:before="320"/>
      <w:outlineLvl w:val="2"/>
    </w:pPr>
    <w:rPr>
      <w:rFonts w:ascii="Arial" w:hAnsi="Arial" w:eastAsia="Arial" w:cs="Arial"/>
      <w:sz w:val="30"/>
      <w:szCs w:val="30"/>
    </w:rPr>
  </w:style>
  <w:style w:type="character" w:styleId="667" w:customStyle="1">
    <w:name w:val="Heading 3 Char"/>
    <w:link w:val="666"/>
    <w:uiPriority w:val="9"/>
    <w:rPr>
      <w:rFonts w:ascii="Arial" w:hAnsi="Arial" w:eastAsia="Arial" w:cs="Arial"/>
      <w:sz w:val="30"/>
      <w:szCs w:val="30"/>
    </w:rPr>
  </w:style>
  <w:style w:type="paragraph" w:styleId="668" w:customStyle="1">
    <w:name w:val="Heading 4"/>
    <w:basedOn w:val="658"/>
    <w:next w:val="658"/>
    <w:link w:val="669"/>
    <w:uiPriority w:val="9"/>
    <w:unhideWhenUsed/>
    <w:qFormat/>
    <w:pPr>
      <w:keepLines/>
      <w:keepNext/>
      <w:spacing w:before="320"/>
      <w:outlineLvl w:val="3"/>
    </w:pPr>
    <w:rPr>
      <w:rFonts w:ascii="Arial" w:hAnsi="Arial" w:eastAsia="Arial" w:cs="Arial"/>
      <w:b/>
      <w:bCs/>
      <w:sz w:val="26"/>
      <w:szCs w:val="26"/>
    </w:rPr>
  </w:style>
  <w:style w:type="character" w:styleId="669" w:customStyle="1">
    <w:name w:val="Heading 4 Char"/>
    <w:link w:val="668"/>
    <w:uiPriority w:val="9"/>
    <w:rPr>
      <w:rFonts w:ascii="Arial" w:hAnsi="Arial" w:eastAsia="Arial" w:cs="Arial"/>
      <w:b/>
      <w:bCs/>
      <w:sz w:val="26"/>
      <w:szCs w:val="26"/>
    </w:rPr>
  </w:style>
  <w:style w:type="paragraph" w:styleId="670" w:customStyle="1">
    <w:name w:val="Heading 5"/>
    <w:basedOn w:val="658"/>
    <w:next w:val="658"/>
    <w:link w:val="671"/>
    <w:uiPriority w:val="9"/>
    <w:unhideWhenUsed/>
    <w:qFormat/>
    <w:pPr>
      <w:keepLines/>
      <w:keepNext/>
      <w:spacing w:before="320"/>
      <w:outlineLvl w:val="4"/>
    </w:pPr>
    <w:rPr>
      <w:rFonts w:ascii="Arial" w:hAnsi="Arial" w:eastAsia="Arial" w:cs="Arial"/>
      <w:b/>
      <w:bCs/>
      <w:sz w:val="24"/>
      <w:szCs w:val="24"/>
    </w:rPr>
  </w:style>
  <w:style w:type="character" w:styleId="671" w:customStyle="1">
    <w:name w:val="Heading 5 Char"/>
    <w:link w:val="670"/>
    <w:uiPriority w:val="9"/>
    <w:rPr>
      <w:rFonts w:ascii="Arial" w:hAnsi="Arial" w:eastAsia="Arial" w:cs="Arial"/>
      <w:b/>
      <w:bCs/>
      <w:sz w:val="24"/>
      <w:szCs w:val="24"/>
    </w:rPr>
  </w:style>
  <w:style w:type="paragraph" w:styleId="672" w:customStyle="1">
    <w:name w:val="Heading 6"/>
    <w:basedOn w:val="658"/>
    <w:next w:val="658"/>
    <w:link w:val="673"/>
    <w:uiPriority w:val="9"/>
    <w:unhideWhenUsed/>
    <w:qFormat/>
    <w:pPr>
      <w:keepLines/>
      <w:keepNext/>
      <w:spacing w:before="320"/>
      <w:outlineLvl w:val="5"/>
    </w:pPr>
    <w:rPr>
      <w:rFonts w:ascii="Arial" w:hAnsi="Arial" w:eastAsia="Arial" w:cs="Arial"/>
      <w:b/>
      <w:bCs/>
    </w:rPr>
  </w:style>
  <w:style w:type="character" w:styleId="673" w:customStyle="1">
    <w:name w:val="Heading 6 Char"/>
    <w:link w:val="672"/>
    <w:uiPriority w:val="9"/>
    <w:rPr>
      <w:rFonts w:ascii="Arial" w:hAnsi="Arial" w:eastAsia="Arial" w:cs="Arial"/>
      <w:b/>
      <w:bCs/>
      <w:sz w:val="22"/>
      <w:szCs w:val="22"/>
    </w:rPr>
  </w:style>
  <w:style w:type="paragraph" w:styleId="674" w:customStyle="1">
    <w:name w:val="Heading 7"/>
    <w:basedOn w:val="658"/>
    <w:next w:val="658"/>
    <w:link w:val="675"/>
    <w:uiPriority w:val="9"/>
    <w:unhideWhenUsed/>
    <w:qFormat/>
    <w:pPr>
      <w:keepLines/>
      <w:keepNext/>
      <w:spacing w:before="320"/>
      <w:outlineLvl w:val="6"/>
    </w:pPr>
    <w:rPr>
      <w:rFonts w:ascii="Arial" w:hAnsi="Arial" w:eastAsia="Arial" w:cs="Arial"/>
      <w:b/>
      <w:bCs/>
      <w:i/>
      <w:iCs/>
    </w:rPr>
  </w:style>
  <w:style w:type="character" w:styleId="675" w:customStyle="1">
    <w:name w:val="Heading 7 Char"/>
    <w:link w:val="674"/>
    <w:uiPriority w:val="9"/>
    <w:rPr>
      <w:rFonts w:ascii="Arial" w:hAnsi="Arial" w:eastAsia="Arial" w:cs="Arial"/>
      <w:b/>
      <w:bCs/>
      <w:i/>
      <w:iCs/>
      <w:sz w:val="22"/>
      <w:szCs w:val="22"/>
    </w:rPr>
  </w:style>
  <w:style w:type="paragraph" w:styleId="676" w:customStyle="1">
    <w:name w:val="Heading 8"/>
    <w:basedOn w:val="658"/>
    <w:next w:val="658"/>
    <w:link w:val="677"/>
    <w:uiPriority w:val="9"/>
    <w:unhideWhenUsed/>
    <w:qFormat/>
    <w:pPr>
      <w:keepLines/>
      <w:keepNext/>
      <w:spacing w:before="320"/>
      <w:outlineLvl w:val="7"/>
    </w:pPr>
    <w:rPr>
      <w:rFonts w:ascii="Arial" w:hAnsi="Arial" w:eastAsia="Arial" w:cs="Arial"/>
      <w:i/>
      <w:iCs/>
    </w:rPr>
  </w:style>
  <w:style w:type="character" w:styleId="677" w:customStyle="1">
    <w:name w:val="Heading 8 Char"/>
    <w:link w:val="676"/>
    <w:uiPriority w:val="9"/>
    <w:rPr>
      <w:rFonts w:ascii="Arial" w:hAnsi="Arial" w:eastAsia="Arial" w:cs="Arial"/>
      <w:i/>
      <w:iCs/>
      <w:sz w:val="22"/>
      <w:szCs w:val="22"/>
    </w:rPr>
  </w:style>
  <w:style w:type="paragraph" w:styleId="678" w:customStyle="1">
    <w:name w:val="Heading 9"/>
    <w:basedOn w:val="658"/>
    <w:next w:val="658"/>
    <w:link w:val="679"/>
    <w:uiPriority w:val="9"/>
    <w:unhideWhenUsed/>
    <w:qFormat/>
    <w:pPr>
      <w:keepLines/>
      <w:keepNext/>
      <w:spacing w:before="320"/>
      <w:outlineLvl w:val="8"/>
    </w:pPr>
    <w:rPr>
      <w:rFonts w:ascii="Arial" w:hAnsi="Arial" w:eastAsia="Arial" w:cs="Arial"/>
      <w:i/>
      <w:iCs/>
      <w:sz w:val="21"/>
      <w:szCs w:val="21"/>
    </w:rPr>
  </w:style>
  <w:style w:type="character" w:styleId="679" w:customStyle="1">
    <w:name w:val="Heading 9 Char"/>
    <w:link w:val="678"/>
    <w:uiPriority w:val="9"/>
    <w:rPr>
      <w:rFonts w:ascii="Arial" w:hAnsi="Arial" w:eastAsia="Arial" w:cs="Arial"/>
      <w:i/>
      <w:iCs/>
      <w:sz w:val="21"/>
      <w:szCs w:val="21"/>
    </w:rPr>
  </w:style>
  <w:style w:type="paragraph" w:styleId="680">
    <w:name w:val="Title"/>
    <w:basedOn w:val="658"/>
    <w:next w:val="658"/>
    <w:link w:val="681"/>
    <w:uiPriority w:val="10"/>
    <w:qFormat/>
    <w:pPr>
      <w:contextualSpacing/>
      <w:spacing w:before="300"/>
    </w:pPr>
    <w:rPr>
      <w:sz w:val="48"/>
      <w:szCs w:val="48"/>
    </w:rPr>
  </w:style>
  <w:style w:type="character" w:styleId="681" w:customStyle="1">
    <w:name w:val="标题 Char"/>
    <w:link w:val="680"/>
    <w:uiPriority w:val="10"/>
    <w:rPr>
      <w:sz w:val="48"/>
      <w:szCs w:val="48"/>
    </w:rPr>
  </w:style>
  <w:style w:type="paragraph" w:styleId="682">
    <w:name w:val="Subtitle"/>
    <w:basedOn w:val="658"/>
    <w:next w:val="658"/>
    <w:link w:val="683"/>
    <w:uiPriority w:val="11"/>
    <w:qFormat/>
    <w:pPr>
      <w:spacing w:before="200"/>
    </w:pPr>
    <w:rPr>
      <w:sz w:val="24"/>
      <w:szCs w:val="24"/>
    </w:rPr>
  </w:style>
  <w:style w:type="character" w:styleId="683" w:customStyle="1">
    <w:name w:val="副标题 Char"/>
    <w:link w:val="682"/>
    <w:uiPriority w:val="11"/>
    <w:rPr>
      <w:sz w:val="24"/>
      <w:szCs w:val="24"/>
    </w:rPr>
  </w:style>
  <w:style w:type="paragraph" w:styleId="684">
    <w:name w:val="Quote"/>
    <w:basedOn w:val="658"/>
    <w:next w:val="658"/>
    <w:link w:val="685"/>
    <w:uiPriority w:val="29"/>
    <w:qFormat/>
    <w:pPr>
      <w:ind w:left="720" w:right="720"/>
    </w:pPr>
    <w:rPr>
      <w:i/>
    </w:rPr>
  </w:style>
  <w:style w:type="character" w:styleId="685" w:customStyle="1">
    <w:name w:val="引用 Char"/>
    <w:link w:val="684"/>
    <w:uiPriority w:val="29"/>
    <w:rPr>
      <w:i/>
    </w:rPr>
  </w:style>
  <w:style w:type="paragraph" w:styleId="686">
    <w:name w:val="Intense Quote"/>
    <w:basedOn w:val="658"/>
    <w:next w:val="658"/>
    <w:link w:val="6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customStyle="1">
    <w:name w:val="明显引用 Char"/>
    <w:link w:val="686"/>
    <w:uiPriority w:val="30"/>
    <w:rPr>
      <w:i/>
    </w:rPr>
  </w:style>
  <w:style w:type="paragraph" w:styleId="688" w:customStyle="1">
    <w:name w:val="Header"/>
    <w:basedOn w:val="658"/>
    <w:link w:val="689"/>
    <w:uiPriority w:val="99"/>
    <w:unhideWhenUsed/>
    <w:pPr>
      <w:spacing w:after="0" w:line="240" w:lineRule="auto"/>
      <w:tabs>
        <w:tab w:val="center" w:pos="7143" w:leader="none"/>
        <w:tab w:val="right" w:pos="14287" w:leader="none"/>
      </w:tabs>
    </w:pPr>
  </w:style>
  <w:style w:type="character" w:styleId="689" w:customStyle="1">
    <w:name w:val="Header Char"/>
    <w:link w:val="688"/>
    <w:uiPriority w:val="99"/>
  </w:style>
  <w:style w:type="paragraph" w:styleId="690" w:customStyle="1">
    <w:name w:val="Footer"/>
    <w:basedOn w:val="658"/>
    <w:link w:val="693"/>
    <w:uiPriority w:val="99"/>
    <w:unhideWhenUsed/>
    <w:pPr>
      <w:spacing w:after="0" w:line="240" w:lineRule="auto"/>
      <w:tabs>
        <w:tab w:val="center" w:pos="7143" w:leader="none"/>
        <w:tab w:val="right" w:pos="14287" w:leader="none"/>
      </w:tabs>
    </w:pPr>
  </w:style>
  <w:style w:type="character" w:styleId="691" w:customStyle="1">
    <w:name w:val="Footer Char"/>
    <w:link w:val="690"/>
    <w:uiPriority w:val="99"/>
  </w:style>
  <w:style w:type="paragraph" w:styleId="692" w:customStyle="1">
    <w:name w:val="Caption"/>
    <w:basedOn w:val="658"/>
    <w:next w:val="658"/>
    <w:uiPriority w:val="35"/>
    <w:semiHidden/>
    <w:unhideWhenUsed/>
    <w:qFormat/>
    <w:rPr>
      <w:b/>
      <w:bCs/>
      <w:color w:val="5b9bd5" w:themeColor="accent1"/>
      <w:sz w:val="18"/>
      <w:szCs w:val="18"/>
    </w:rPr>
  </w:style>
  <w:style w:type="character" w:styleId="693" w:customStyle="1">
    <w:name w:val="Caption Char"/>
    <w:link w:val="690"/>
    <w:uiPriority w:val="99"/>
  </w:style>
  <w:style w:type="table" w:styleId="694">
    <w:name w:val="Table Grid"/>
    <w:basedOn w:val="66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5" w:customStyle="1">
    <w:name w:val="Table Grid Light"/>
    <w:basedOn w:val="660"/>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696" w:customStyle="1">
    <w:name w:val="Plain Table 1"/>
    <w:basedOn w:val="660"/>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2"/>
    <w:basedOn w:val="6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3"/>
    <w:basedOn w:val="660"/>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customStyle="1">
    <w:name w:val="Plain Table 4"/>
    <w:basedOn w:val="660"/>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customStyle="1">
    <w:name w:val="Plain Table 5"/>
    <w:basedOn w:val="660"/>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1" w:customStyle="1">
    <w:name w:val="Grid Table 1 Light"/>
    <w:basedOn w:val="660"/>
    <w:uiPriority w:val="99"/>
    <w:pPr>
      <w:spacing w:after="0" w:line="240" w:lineRule="auto"/>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1"/>
    <w:basedOn w:val="660"/>
    <w:uiPriority w:val="99"/>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2"/>
    <w:basedOn w:val="660"/>
    <w:uiPriority w:val="99"/>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3"/>
    <w:basedOn w:val="660"/>
    <w:uiPriority w:val="99"/>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4"/>
    <w:basedOn w:val="660"/>
    <w:uiPriority w:val="99"/>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5"/>
    <w:basedOn w:val="660"/>
    <w:uiPriority w:val="99"/>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6"/>
    <w:basedOn w:val="660"/>
    <w:uiPriority w:val="99"/>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8" w:customStyle="1">
    <w:name w:val="Grid Table 2"/>
    <w:basedOn w:val="660"/>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9" w:customStyle="1">
    <w:name w:val="Grid Table 2 - Accent 1"/>
    <w:basedOn w:val="660"/>
    <w:uiPriority w:val="99"/>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10" w:customStyle="1">
    <w:name w:val="Grid Table 2 - Accent 2"/>
    <w:basedOn w:val="660"/>
    <w:uiPriority w:val="99"/>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11" w:customStyle="1">
    <w:name w:val="Grid Table 2 - Accent 3"/>
    <w:basedOn w:val="660"/>
    <w:uiPriority w:val="99"/>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2" w:customStyle="1">
    <w:name w:val="Grid Table 2 - Accent 4"/>
    <w:basedOn w:val="660"/>
    <w:uiPriority w:val="99"/>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13" w:customStyle="1">
    <w:name w:val="Grid Table 2 - Accent 5"/>
    <w:basedOn w:val="660"/>
    <w:uiPriority w:val="99"/>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4" w:customStyle="1">
    <w:name w:val="Grid Table 2 - Accent 6"/>
    <w:basedOn w:val="660"/>
    <w:uiPriority w:val="99"/>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5" w:customStyle="1">
    <w:name w:val="Grid Table 3"/>
    <w:basedOn w:val="660"/>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1"/>
    <w:basedOn w:val="660"/>
    <w:uiPriority w:val="99"/>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2"/>
    <w:basedOn w:val="660"/>
    <w:uiPriority w:val="99"/>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3"/>
    <w:basedOn w:val="660"/>
    <w:uiPriority w:val="99"/>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4"/>
    <w:basedOn w:val="660"/>
    <w:uiPriority w:val="99"/>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5"/>
    <w:basedOn w:val="660"/>
    <w:uiPriority w:val="99"/>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6"/>
    <w:basedOn w:val="660"/>
    <w:uiPriority w:val="99"/>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4"/>
    <w:basedOn w:val="660"/>
    <w:uiPriority w:val="59"/>
    <w:pPr>
      <w:spacing w:after="0" w:line="240" w:lineRule="auto"/>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4 - Accent 1"/>
    <w:basedOn w:val="660"/>
    <w:uiPriority w:val="59"/>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24" w:customStyle="1">
    <w:name w:val="Grid Table 4 - Accent 2"/>
    <w:basedOn w:val="660"/>
    <w:uiPriority w:val="59"/>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25" w:customStyle="1">
    <w:name w:val="Grid Table 4 - Accent 3"/>
    <w:basedOn w:val="660"/>
    <w:uiPriority w:val="59"/>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6" w:customStyle="1">
    <w:name w:val="Grid Table 4 - Accent 4"/>
    <w:basedOn w:val="660"/>
    <w:uiPriority w:val="59"/>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27" w:customStyle="1">
    <w:name w:val="Grid Table 4 - Accent 5"/>
    <w:basedOn w:val="660"/>
    <w:uiPriority w:val="59"/>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8" w:customStyle="1">
    <w:name w:val="Grid Table 4 - Accent 6"/>
    <w:basedOn w:val="660"/>
    <w:uiPriority w:val="59"/>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9" w:customStyle="1">
    <w:name w:val="Grid Table 5 Dark"/>
    <w:basedOn w:val="660"/>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5 Dark- Accent 1"/>
    <w:basedOn w:val="660"/>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1" w:customStyle="1">
    <w:name w:val="Grid Table 5 Dark - Accent 2"/>
    <w:basedOn w:val="660"/>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2" w:customStyle="1">
    <w:name w:val="Grid Table 5 Dark - Accent 3"/>
    <w:basedOn w:val="660"/>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3" w:customStyle="1">
    <w:name w:val="Grid Table 5 Dark- Accent 4"/>
    <w:basedOn w:val="660"/>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4" w:customStyle="1">
    <w:name w:val="Grid Table 5 Dark - Accent 5"/>
    <w:basedOn w:val="660"/>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5" w:customStyle="1">
    <w:name w:val="Grid Table 5 Dark - Accent 6"/>
    <w:basedOn w:val="660"/>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6" w:customStyle="1">
    <w:name w:val="Grid Table 6 Colorful"/>
    <w:basedOn w:val="660"/>
    <w:uiPriority w:val="99"/>
    <w:pPr>
      <w:spacing w:after="0" w:line="240" w:lineRule="auto"/>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7" w:customStyle="1">
    <w:name w:val="Grid Table 6 Colorful - Accent 1"/>
    <w:basedOn w:val="660"/>
    <w:uiPriority w:val="99"/>
    <w:pPr>
      <w:spacing w:after="0" w:line="240" w:lineRule="auto"/>
    </w:pPr>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38" w:customStyle="1">
    <w:name w:val="Grid Table 6 Colorful - Accent 2"/>
    <w:basedOn w:val="660"/>
    <w:uiPriority w:val="99"/>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39" w:customStyle="1">
    <w:name w:val="Grid Table 6 Colorful - Accent 3"/>
    <w:basedOn w:val="660"/>
    <w:uiPriority w:val="99"/>
    <w:pPr>
      <w:spacing w:after="0" w:line="240" w:lineRule="auto"/>
    </w:p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40" w:customStyle="1">
    <w:name w:val="Grid Table 6 Colorful - Accent 4"/>
    <w:basedOn w:val="660"/>
    <w:uiPriority w:val="99"/>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41" w:customStyle="1">
    <w:name w:val="Grid Table 6 Colorful - Accent 5"/>
    <w:basedOn w:val="660"/>
    <w:uiPriority w:val="99"/>
    <w:pPr>
      <w:spacing w:after="0" w:line="240" w:lineRule="auto"/>
    </w:pPr>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42" w:customStyle="1">
    <w:name w:val="Grid Table 6 Colorful - Accent 6"/>
    <w:basedOn w:val="660"/>
    <w:uiPriority w:val="99"/>
    <w:pPr>
      <w:spacing w:after="0" w:line="240" w:lineRule="auto"/>
    </w:p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43" w:customStyle="1">
    <w:name w:val="Grid Table 7 Colorful"/>
    <w:basedOn w:val="660"/>
    <w:uiPriority w:val="99"/>
    <w:pPr>
      <w:spacing w:after="0" w:line="240" w:lineRule="auto"/>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4" w:customStyle="1">
    <w:name w:val="Grid Table 7 Colorful - Accent 1"/>
    <w:basedOn w:val="660"/>
    <w:uiPriority w:val="99"/>
    <w:pPr>
      <w:spacing w:after="0" w:line="240" w:lineRule="auto"/>
    </w:pPr>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45" w:customStyle="1">
    <w:name w:val="Grid Table 7 Colorful - Accent 2"/>
    <w:basedOn w:val="660"/>
    <w:uiPriority w:val="99"/>
    <w:pPr>
      <w:spacing w:after="0" w:line="240" w:lineRule="auto"/>
    </w:p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46" w:customStyle="1">
    <w:name w:val="Grid Table 7 Colorful - Accent 3"/>
    <w:basedOn w:val="660"/>
    <w:uiPriority w:val="99"/>
    <w:pPr>
      <w:spacing w:after="0" w:line="240" w:lineRule="auto"/>
    </w:p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7" w:customStyle="1">
    <w:name w:val="Grid Table 7 Colorful - Accent 4"/>
    <w:basedOn w:val="660"/>
    <w:uiPriority w:val="99"/>
    <w:pPr>
      <w:spacing w:after="0" w:line="240" w:lineRule="auto"/>
    </w:p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48" w:customStyle="1">
    <w:name w:val="Grid Table 7 Colorful - Accent 5"/>
    <w:basedOn w:val="660"/>
    <w:uiPriority w:val="99"/>
    <w:pPr>
      <w:spacing w:after="0" w:line="240" w:lineRule="auto"/>
    </w:pPr>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9" w:customStyle="1">
    <w:name w:val="Grid Table 7 Colorful - Accent 6"/>
    <w:basedOn w:val="660"/>
    <w:uiPriority w:val="99"/>
    <w:pPr>
      <w:spacing w:after="0" w:line="240" w:lineRule="auto"/>
    </w:p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0" w:customStyle="1">
    <w:name w:val="List Table 1 Light"/>
    <w:basedOn w:val="660"/>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1 Light - Accent 1"/>
    <w:basedOn w:val="660"/>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2" w:customStyle="1">
    <w:name w:val="List Table 1 Light - Accent 2"/>
    <w:basedOn w:val="660"/>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3" w:customStyle="1">
    <w:name w:val="List Table 1 Light - Accent 3"/>
    <w:basedOn w:val="660"/>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4" w:customStyle="1">
    <w:name w:val="List Table 1 Light - Accent 4"/>
    <w:basedOn w:val="660"/>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5" w:customStyle="1">
    <w:name w:val="List Table 1 Light - Accent 5"/>
    <w:basedOn w:val="660"/>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6" w:customStyle="1">
    <w:name w:val="List Table 1 Light - Accent 6"/>
    <w:basedOn w:val="660"/>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7" w:customStyle="1">
    <w:name w:val="List Table 2"/>
    <w:basedOn w:val="660"/>
    <w:uiPriority w:val="99"/>
    <w:pPr>
      <w:spacing w:after="0" w:line="240" w:lineRule="auto"/>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8" w:customStyle="1">
    <w:name w:val="List Table 2 - Accent 1"/>
    <w:basedOn w:val="660"/>
    <w:uiPriority w:val="99"/>
    <w:pPr>
      <w:spacing w:after="0" w:line="240" w:lineRule="auto"/>
    </w:pPr>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9" w:customStyle="1">
    <w:name w:val="List Table 2 - Accent 2"/>
    <w:basedOn w:val="660"/>
    <w:uiPriority w:val="99"/>
    <w:pPr>
      <w:spacing w:after="0" w:line="240" w:lineRule="auto"/>
    </w:p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0" w:customStyle="1">
    <w:name w:val="List Table 2 - Accent 3"/>
    <w:basedOn w:val="660"/>
    <w:uiPriority w:val="99"/>
    <w:pPr>
      <w:spacing w:after="0" w:line="240" w:lineRule="auto"/>
    </w:p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1" w:customStyle="1">
    <w:name w:val="List Table 2 - Accent 4"/>
    <w:basedOn w:val="660"/>
    <w:uiPriority w:val="99"/>
    <w:pPr>
      <w:spacing w:after="0" w:line="240" w:lineRule="auto"/>
    </w:p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62" w:customStyle="1">
    <w:name w:val="List Table 2 - Accent 5"/>
    <w:basedOn w:val="660"/>
    <w:uiPriority w:val="99"/>
    <w:pPr>
      <w:spacing w:after="0" w:line="240" w:lineRule="auto"/>
    </w:pPr>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3" w:customStyle="1">
    <w:name w:val="List Table 2 - Accent 6"/>
    <w:basedOn w:val="660"/>
    <w:uiPriority w:val="99"/>
    <w:pPr>
      <w:spacing w:after="0" w:line="240" w:lineRule="auto"/>
    </w:p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4" w:customStyle="1">
    <w:name w:val="List Table 3"/>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3 - Accent 1"/>
    <w:basedOn w:val="660"/>
    <w:uiPriority w:val="99"/>
    <w:pPr>
      <w:spacing w:after="0" w:line="240" w:lineRule="auto"/>
    </w:pPr>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6" w:customStyle="1">
    <w:name w:val="List Table 3 - Accent 2"/>
    <w:basedOn w:val="660"/>
    <w:uiPriority w:val="99"/>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67" w:customStyle="1">
    <w:name w:val="List Table 3 - Accent 3"/>
    <w:basedOn w:val="660"/>
    <w:uiPriority w:val="99"/>
    <w:pPr>
      <w:spacing w:after="0" w:line="240" w:lineRule="auto"/>
    </w:p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8" w:customStyle="1">
    <w:name w:val="List Table 3 - Accent 4"/>
    <w:basedOn w:val="660"/>
    <w:uiPriority w:val="99"/>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69" w:customStyle="1">
    <w:name w:val="List Table 3 - Accent 5"/>
    <w:basedOn w:val="660"/>
    <w:uiPriority w:val="99"/>
    <w:pPr>
      <w:spacing w:after="0" w:line="240" w:lineRule="auto"/>
    </w:pPr>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70" w:customStyle="1">
    <w:name w:val="List Table 3 - Accent 6"/>
    <w:basedOn w:val="660"/>
    <w:uiPriority w:val="99"/>
    <w:pPr>
      <w:spacing w:after="0" w:line="240" w:lineRule="auto"/>
    </w:p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1" w:customStyle="1">
    <w:name w:val="List Table 4"/>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 Accent 1"/>
    <w:basedOn w:val="660"/>
    <w:uiPriority w:val="99"/>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3" w:customStyle="1">
    <w:name w:val="List Table 4 - Accent 2"/>
    <w:basedOn w:val="660"/>
    <w:uiPriority w:val="99"/>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4" w:customStyle="1">
    <w:name w:val="List Table 4 - Accent 3"/>
    <w:basedOn w:val="660"/>
    <w:uiPriority w:val="99"/>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5" w:customStyle="1">
    <w:name w:val="List Table 4 - Accent 4"/>
    <w:basedOn w:val="660"/>
    <w:uiPriority w:val="99"/>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6" w:customStyle="1">
    <w:name w:val="List Table 4 - Accent 5"/>
    <w:basedOn w:val="660"/>
    <w:uiPriority w:val="99"/>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7" w:customStyle="1">
    <w:name w:val="List Table 4 - Accent 6"/>
    <w:basedOn w:val="660"/>
    <w:uiPriority w:val="99"/>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8" w:customStyle="1">
    <w:name w:val="List Table 5 Dark"/>
    <w:basedOn w:val="660"/>
    <w:uiPriority w:val="99"/>
    <w:pPr>
      <w:spacing w:after="0" w:line="240" w:lineRule="auto"/>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9" w:customStyle="1">
    <w:name w:val="List Table 5 Dark - Accent 1"/>
    <w:basedOn w:val="660"/>
    <w:uiPriority w:val="99"/>
    <w:pPr>
      <w:spacing w:after="0" w:line="240" w:lineRule="auto"/>
    </w:pPr>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80" w:customStyle="1">
    <w:name w:val="List Table 5 Dark - Accent 2"/>
    <w:basedOn w:val="660"/>
    <w:uiPriority w:val="99"/>
    <w:pPr>
      <w:spacing w:after="0" w:line="240" w:lineRule="auto"/>
    </w:p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81" w:customStyle="1">
    <w:name w:val="List Table 5 Dark - Accent 3"/>
    <w:basedOn w:val="660"/>
    <w:uiPriority w:val="99"/>
    <w:pPr>
      <w:spacing w:after="0" w:line="240" w:lineRule="auto"/>
    </w:p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82" w:customStyle="1">
    <w:name w:val="List Table 5 Dark - Accent 4"/>
    <w:basedOn w:val="660"/>
    <w:uiPriority w:val="99"/>
    <w:pPr>
      <w:spacing w:after="0" w:line="240" w:lineRule="auto"/>
    </w:p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83" w:customStyle="1">
    <w:name w:val="List Table 5 Dark - Accent 5"/>
    <w:basedOn w:val="660"/>
    <w:uiPriority w:val="99"/>
    <w:pPr>
      <w:spacing w:after="0" w:line="240" w:lineRule="auto"/>
    </w:pPr>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84" w:customStyle="1">
    <w:name w:val="List Table 5 Dark - Accent 6"/>
    <w:basedOn w:val="660"/>
    <w:uiPriority w:val="99"/>
    <w:pPr>
      <w:spacing w:after="0" w:line="240" w:lineRule="auto"/>
    </w:p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785" w:customStyle="1">
    <w:name w:val="List Table 6 Colorful"/>
    <w:basedOn w:val="660"/>
    <w:uiPriority w:val="99"/>
    <w:pPr>
      <w:spacing w:after="0" w:line="240" w:lineRule="auto"/>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6" w:customStyle="1">
    <w:name w:val="List Table 6 Colorful - Accent 1"/>
    <w:basedOn w:val="660"/>
    <w:uiPriority w:val="99"/>
    <w:pPr>
      <w:spacing w:after="0" w:line="240" w:lineRule="auto"/>
    </w:pPr>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787" w:customStyle="1">
    <w:name w:val="List Table 6 Colorful - Accent 2"/>
    <w:basedOn w:val="660"/>
    <w:uiPriority w:val="99"/>
    <w:pPr>
      <w:spacing w:after="0" w:line="240" w:lineRule="auto"/>
    </w:p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788" w:customStyle="1">
    <w:name w:val="List Table 6 Colorful - Accent 3"/>
    <w:basedOn w:val="660"/>
    <w:uiPriority w:val="99"/>
    <w:pPr>
      <w:spacing w:after="0" w:line="240" w:lineRule="auto"/>
    </w:p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789" w:customStyle="1">
    <w:name w:val="List Table 6 Colorful - Accent 4"/>
    <w:basedOn w:val="660"/>
    <w:uiPriority w:val="99"/>
    <w:pPr>
      <w:spacing w:after="0" w:line="240" w:lineRule="auto"/>
    </w:p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790" w:customStyle="1">
    <w:name w:val="List Table 6 Colorful - Accent 5"/>
    <w:basedOn w:val="660"/>
    <w:uiPriority w:val="99"/>
    <w:pPr>
      <w:spacing w:after="0" w:line="240" w:lineRule="auto"/>
    </w:pPr>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791" w:customStyle="1">
    <w:name w:val="List Table 6 Colorful - Accent 6"/>
    <w:basedOn w:val="660"/>
    <w:uiPriority w:val="99"/>
    <w:pPr>
      <w:spacing w:after="0" w:line="240" w:lineRule="auto"/>
    </w:p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792" w:customStyle="1">
    <w:name w:val="List Table 7 Colorful"/>
    <w:basedOn w:val="660"/>
    <w:uiPriority w:val="99"/>
    <w:pPr>
      <w:spacing w:after="0" w:line="240" w:lineRule="auto"/>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3" w:customStyle="1">
    <w:name w:val="List Table 7 Colorful - Accent 1"/>
    <w:basedOn w:val="660"/>
    <w:uiPriority w:val="99"/>
    <w:pPr>
      <w:spacing w:after="0" w:line="240" w:lineRule="auto"/>
    </w:pPr>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4" w:customStyle="1">
    <w:name w:val="List Table 7 Colorful - Accent 2"/>
    <w:basedOn w:val="660"/>
    <w:uiPriority w:val="99"/>
    <w:pPr>
      <w:spacing w:after="0" w:line="240" w:lineRule="auto"/>
    </w:p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95" w:customStyle="1">
    <w:name w:val="List Table 7 Colorful - Accent 3"/>
    <w:basedOn w:val="660"/>
    <w:uiPriority w:val="99"/>
    <w:pPr>
      <w:spacing w:after="0" w:line="240" w:lineRule="auto"/>
    </w:p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6" w:customStyle="1">
    <w:name w:val="List Table 7 Colorful - Accent 4"/>
    <w:basedOn w:val="660"/>
    <w:uiPriority w:val="99"/>
    <w:pPr>
      <w:spacing w:after="0" w:line="240" w:lineRule="auto"/>
    </w:p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97" w:customStyle="1">
    <w:name w:val="List Table 7 Colorful - Accent 5"/>
    <w:basedOn w:val="660"/>
    <w:uiPriority w:val="99"/>
    <w:pPr>
      <w:spacing w:after="0" w:line="240" w:lineRule="auto"/>
    </w:pPr>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798" w:customStyle="1">
    <w:name w:val="List Table 7 Colorful - Accent 6"/>
    <w:basedOn w:val="660"/>
    <w:uiPriority w:val="99"/>
    <w:pPr>
      <w:spacing w:after="0" w:line="240" w:lineRule="auto"/>
    </w:p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9" w:customStyle="1">
    <w:name w:val="Lined - Accent"/>
    <w:basedOn w:val="660"/>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00" w:customStyle="1">
    <w:name w:val="Lined - Accent 1"/>
    <w:basedOn w:val="660"/>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01" w:customStyle="1">
    <w:name w:val="Lined - Accent 2"/>
    <w:basedOn w:val="660"/>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02" w:customStyle="1">
    <w:name w:val="Lined - Accent 3"/>
    <w:basedOn w:val="660"/>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3" w:customStyle="1">
    <w:name w:val="Lined - Accent 4"/>
    <w:basedOn w:val="660"/>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04" w:customStyle="1">
    <w:name w:val="Lined - Accent 5"/>
    <w:basedOn w:val="660"/>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5" w:customStyle="1">
    <w:name w:val="Lined - Accent 6"/>
    <w:basedOn w:val="660"/>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6" w:customStyle="1">
    <w:name w:val="Bordered &amp; Lined - Accent"/>
    <w:basedOn w:val="660"/>
    <w:uiPriority w:val="99"/>
    <w:pPr>
      <w:spacing w:after="0" w:line="240" w:lineRule="auto"/>
    </w:pPr>
    <w:rPr>
      <w:color w:val="404040"/>
      <w:sz w:val="20"/>
      <w:szCs w:val="20"/>
      <w:lang w:eastAsia="zh-CN"/>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07" w:customStyle="1">
    <w:name w:val="Bordered &amp; Lined - Accent 1"/>
    <w:basedOn w:val="660"/>
    <w:uiPriority w:val="99"/>
    <w:pPr>
      <w:spacing w:after="0" w:line="240" w:lineRule="auto"/>
    </w:pPr>
    <w:rPr>
      <w:color w:val="404040"/>
      <w:sz w:val="20"/>
      <w:szCs w:val="20"/>
      <w:lang w:eastAsia="zh-CN"/>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08" w:customStyle="1">
    <w:name w:val="Bordered &amp; Lined - Accent 2"/>
    <w:basedOn w:val="660"/>
    <w:uiPriority w:val="99"/>
    <w:pPr>
      <w:spacing w:after="0" w:line="240" w:lineRule="auto"/>
    </w:pPr>
    <w:rPr>
      <w:color w:val="404040"/>
      <w:sz w:val="20"/>
      <w:szCs w:val="20"/>
      <w:lang w:eastAsia="zh-CN"/>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09" w:customStyle="1">
    <w:name w:val="Bordered &amp; Lined - Accent 3"/>
    <w:basedOn w:val="660"/>
    <w:uiPriority w:val="99"/>
    <w:pPr>
      <w:spacing w:after="0" w:line="240" w:lineRule="auto"/>
    </w:pPr>
    <w:rPr>
      <w:color w:val="404040"/>
      <w:sz w:val="20"/>
      <w:szCs w:val="20"/>
      <w:lang w:eastAsia="zh-CN"/>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0" w:customStyle="1">
    <w:name w:val="Bordered &amp; Lined - Accent 4"/>
    <w:basedOn w:val="660"/>
    <w:uiPriority w:val="99"/>
    <w:pPr>
      <w:spacing w:after="0" w:line="240" w:lineRule="auto"/>
    </w:pPr>
    <w:rPr>
      <w:color w:val="404040"/>
      <w:sz w:val="20"/>
      <w:szCs w:val="20"/>
      <w:lang w:eastAsia="zh-CN"/>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11" w:customStyle="1">
    <w:name w:val="Bordered &amp; Lined - Accent 5"/>
    <w:basedOn w:val="660"/>
    <w:uiPriority w:val="99"/>
    <w:pPr>
      <w:spacing w:after="0" w:line="240" w:lineRule="auto"/>
    </w:pPr>
    <w:rPr>
      <w:color w:val="404040"/>
      <w:sz w:val="20"/>
      <w:szCs w:val="20"/>
      <w:lang w:eastAsia="zh-CN"/>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2" w:customStyle="1">
    <w:name w:val="Bordered &amp; Lined - Accent 6"/>
    <w:basedOn w:val="660"/>
    <w:uiPriority w:val="99"/>
    <w:pPr>
      <w:spacing w:after="0" w:line="240" w:lineRule="auto"/>
    </w:pPr>
    <w:rPr>
      <w:color w:val="404040"/>
      <w:sz w:val="20"/>
      <w:szCs w:val="20"/>
      <w:lang w:eastAsia="zh-CN"/>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3" w:customStyle="1">
    <w:name w:val="Bordered"/>
    <w:basedOn w:val="660"/>
    <w:uiPriority w:val="99"/>
    <w:pPr>
      <w:spacing w:after="0" w:line="240" w:lineRule="auto"/>
    </w:p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14" w:customStyle="1">
    <w:name w:val="Bordered - Accent 1"/>
    <w:basedOn w:val="660"/>
    <w:uiPriority w:val="99"/>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5" w:customStyle="1">
    <w:name w:val="Bordered - Accent 2"/>
    <w:basedOn w:val="660"/>
    <w:uiPriority w:val="99"/>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16" w:customStyle="1">
    <w:name w:val="Bordered - Accent 3"/>
    <w:basedOn w:val="660"/>
    <w:uiPriority w:val="99"/>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7" w:customStyle="1">
    <w:name w:val="Bordered - Accent 4"/>
    <w:basedOn w:val="660"/>
    <w:uiPriority w:val="99"/>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18" w:customStyle="1">
    <w:name w:val="Bordered - Accent 5"/>
    <w:basedOn w:val="660"/>
    <w:uiPriority w:val="99"/>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19" w:customStyle="1">
    <w:name w:val="Bordered - Accent 6"/>
    <w:basedOn w:val="660"/>
    <w:uiPriority w:val="99"/>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0">
    <w:name w:val="Hyperlink"/>
    <w:uiPriority w:val="99"/>
    <w:unhideWhenUsed/>
    <w:rPr>
      <w:color w:val="0563c1" w:themeColor="hyperlink"/>
      <w:u w:val="single"/>
    </w:rPr>
  </w:style>
  <w:style w:type="paragraph" w:styleId="821">
    <w:name w:val="footnote text"/>
    <w:basedOn w:val="658"/>
    <w:link w:val="822"/>
    <w:uiPriority w:val="99"/>
    <w:semiHidden/>
    <w:unhideWhenUsed/>
    <w:pPr>
      <w:spacing w:after="40" w:line="240" w:lineRule="auto"/>
    </w:pPr>
    <w:rPr>
      <w:sz w:val="18"/>
    </w:rPr>
  </w:style>
  <w:style w:type="character" w:styleId="822" w:customStyle="1">
    <w:name w:val="脚注文本 Char"/>
    <w:link w:val="821"/>
    <w:uiPriority w:val="99"/>
    <w:rPr>
      <w:sz w:val="18"/>
    </w:rPr>
  </w:style>
  <w:style w:type="character" w:styleId="823">
    <w:name w:val="footnote reference"/>
    <w:uiPriority w:val="99"/>
    <w:unhideWhenUsed/>
    <w:rPr>
      <w:vertAlign w:val="superscript"/>
    </w:rPr>
  </w:style>
  <w:style w:type="paragraph" w:styleId="824">
    <w:name w:val="endnote text"/>
    <w:basedOn w:val="658"/>
    <w:link w:val="825"/>
    <w:uiPriority w:val="99"/>
    <w:semiHidden/>
    <w:unhideWhenUsed/>
    <w:pPr>
      <w:spacing w:after="0" w:line="240" w:lineRule="auto"/>
    </w:pPr>
    <w:rPr>
      <w:sz w:val="20"/>
    </w:rPr>
  </w:style>
  <w:style w:type="character" w:styleId="825" w:customStyle="1">
    <w:name w:val="尾注文本 Char"/>
    <w:link w:val="824"/>
    <w:uiPriority w:val="99"/>
    <w:rPr>
      <w:sz w:val="20"/>
    </w:rPr>
  </w:style>
  <w:style w:type="character" w:styleId="826">
    <w:name w:val="endnote reference"/>
    <w:uiPriority w:val="99"/>
    <w:semiHidden/>
    <w:unhideWhenUsed/>
    <w:rPr>
      <w:vertAlign w:val="superscript"/>
    </w:rPr>
  </w:style>
  <w:style w:type="paragraph" w:styleId="827">
    <w:name w:val="toc 1"/>
    <w:basedOn w:val="658"/>
    <w:next w:val="658"/>
    <w:uiPriority w:val="39"/>
    <w:unhideWhenUsed/>
    <w:pPr>
      <w:spacing w:after="57"/>
    </w:pPr>
  </w:style>
  <w:style w:type="paragraph" w:styleId="828">
    <w:name w:val="toc 2"/>
    <w:basedOn w:val="658"/>
    <w:next w:val="658"/>
    <w:uiPriority w:val="39"/>
    <w:unhideWhenUsed/>
    <w:pPr>
      <w:ind w:left="283"/>
      <w:spacing w:after="57"/>
    </w:pPr>
  </w:style>
  <w:style w:type="paragraph" w:styleId="829">
    <w:name w:val="toc 3"/>
    <w:basedOn w:val="658"/>
    <w:next w:val="658"/>
    <w:uiPriority w:val="39"/>
    <w:unhideWhenUsed/>
    <w:pPr>
      <w:ind w:left="567"/>
      <w:spacing w:after="57"/>
    </w:pPr>
  </w:style>
  <w:style w:type="paragraph" w:styleId="830">
    <w:name w:val="toc 4"/>
    <w:basedOn w:val="658"/>
    <w:next w:val="658"/>
    <w:uiPriority w:val="39"/>
    <w:unhideWhenUsed/>
    <w:pPr>
      <w:ind w:left="850"/>
      <w:spacing w:after="57"/>
    </w:pPr>
  </w:style>
  <w:style w:type="paragraph" w:styleId="831">
    <w:name w:val="toc 5"/>
    <w:basedOn w:val="658"/>
    <w:next w:val="658"/>
    <w:uiPriority w:val="39"/>
    <w:unhideWhenUsed/>
    <w:pPr>
      <w:ind w:left="1134"/>
      <w:spacing w:after="57"/>
    </w:pPr>
  </w:style>
  <w:style w:type="paragraph" w:styleId="832">
    <w:name w:val="toc 6"/>
    <w:basedOn w:val="658"/>
    <w:next w:val="658"/>
    <w:uiPriority w:val="39"/>
    <w:unhideWhenUsed/>
    <w:pPr>
      <w:ind w:left="1417"/>
      <w:spacing w:after="57"/>
    </w:pPr>
  </w:style>
  <w:style w:type="paragraph" w:styleId="833">
    <w:name w:val="toc 7"/>
    <w:basedOn w:val="658"/>
    <w:next w:val="658"/>
    <w:uiPriority w:val="39"/>
    <w:unhideWhenUsed/>
    <w:pPr>
      <w:ind w:left="1701"/>
      <w:spacing w:after="57"/>
    </w:pPr>
  </w:style>
  <w:style w:type="paragraph" w:styleId="834">
    <w:name w:val="toc 8"/>
    <w:basedOn w:val="658"/>
    <w:next w:val="658"/>
    <w:uiPriority w:val="39"/>
    <w:unhideWhenUsed/>
    <w:pPr>
      <w:ind w:left="1984"/>
      <w:spacing w:after="57"/>
    </w:pPr>
  </w:style>
  <w:style w:type="paragraph" w:styleId="835">
    <w:name w:val="toc 9"/>
    <w:basedOn w:val="658"/>
    <w:next w:val="658"/>
    <w:uiPriority w:val="39"/>
    <w:unhideWhenUsed/>
    <w:pPr>
      <w:ind w:left="2268"/>
      <w:spacing w:after="57"/>
    </w:pPr>
  </w:style>
  <w:style w:type="paragraph" w:styleId="836">
    <w:name w:val="TOC Heading"/>
    <w:uiPriority w:val="39"/>
    <w:unhideWhenUsed/>
  </w:style>
  <w:style w:type="paragraph" w:styleId="837">
    <w:name w:val="table of figures"/>
    <w:basedOn w:val="658"/>
    <w:next w:val="658"/>
    <w:uiPriority w:val="99"/>
    <w:unhideWhenUsed/>
    <w:pPr>
      <w:spacing w:after="0"/>
    </w:pPr>
  </w:style>
  <w:style w:type="paragraph" w:styleId="838">
    <w:name w:val="No Spacing"/>
    <w:basedOn w:val="658"/>
    <w:uiPriority w:val="1"/>
    <w:qFormat/>
    <w:pPr>
      <w:spacing w:after="0" w:line="240" w:lineRule="auto"/>
    </w:pPr>
  </w:style>
  <w:style w:type="paragraph" w:styleId="839">
    <w:name w:val="List Paragraph"/>
    <w:basedOn w:val="658"/>
    <w:uiPriority w:val="34"/>
    <w:qFormat/>
    <w:pPr>
      <w:contextualSpacing/>
      <w:ind w:left="720"/>
    </w:pPr>
  </w:style>
  <w:style w:type="paragraph" w:styleId="840">
    <w:name w:val="Header"/>
    <w:basedOn w:val="658"/>
    <w:link w:val="841"/>
    <w:uiPriority w:val="99"/>
    <w:semiHidden/>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841" w:customStyle="1">
    <w:name w:val="页眉 Char"/>
    <w:basedOn w:val="659"/>
    <w:link w:val="840"/>
    <w:uiPriority w:val="99"/>
    <w:semiHidden/>
    <w:rPr>
      <w:sz w:val="18"/>
      <w:szCs w:val="18"/>
    </w:rPr>
  </w:style>
  <w:style w:type="paragraph" w:styleId="842">
    <w:name w:val="Footer"/>
    <w:basedOn w:val="658"/>
    <w:link w:val="843"/>
    <w:uiPriority w:val="99"/>
    <w:unhideWhenUsed/>
    <w:pPr>
      <w:spacing w:line="240" w:lineRule="auto"/>
      <w:tabs>
        <w:tab w:val="center" w:pos="4153" w:leader="none"/>
        <w:tab w:val="right" w:pos="8306" w:leader="none"/>
      </w:tabs>
    </w:pPr>
    <w:rPr>
      <w:sz w:val="18"/>
      <w:szCs w:val="18"/>
    </w:rPr>
  </w:style>
  <w:style w:type="character" w:styleId="843" w:customStyle="1">
    <w:name w:val="页脚 Char"/>
    <w:basedOn w:val="659"/>
    <w:link w:val="842"/>
    <w:uiPriority w:val="99"/>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沈露 </cp:lastModifiedBy>
  <cp:revision>94</cp:revision>
  <dcterms:created xsi:type="dcterms:W3CDTF">2024-08-07T04:21:00Z</dcterms:created>
  <dcterms:modified xsi:type="dcterms:W3CDTF">2025-11-17T02:26:32Z</dcterms:modified>
</cp:coreProperties>
</file>